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第六届孤儿药大会将再次把行业内人士凝聚在一起，参会人员包括患者团体、赞助人、研究人员和药企。届时参会人员将</w:t>
      </w:r>
      <w:bookmarkStart w:id="0" w:name="_GoBack"/>
      <w:bookmarkEnd w:id="0"/>
      <w:r>
        <w:rPr>
          <w:rFonts w:hint="eastAsia" w:ascii="微软雅黑" w:hAnsi="微软雅黑" w:eastAsia="微软雅黑" w:cs="微软雅黑"/>
          <w:sz w:val="24"/>
          <w:szCs w:val="24"/>
        </w:rPr>
        <w:t>相互交流和建立新关系以满足患者更多治疗需求。</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Style w:val="4"/>
          <w:rFonts w:hint="eastAsia" w:ascii="微软雅黑" w:hAnsi="微软雅黑" w:eastAsia="微软雅黑" w:cs="微软雅黑"/>
          <w:sz w:val="24"/>
          <w:szCs w:val="24"/>
        </w:rPr>
        <w:t>时间：2015年11月12-13日 （11日为会前研讨会）</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Style w:val="4"/>
          <w:rFonts w:hint="eastAsia" w:ascii="微软雅黑" w:hAnsi="微软雅黑" w:eastAsia="微软雅黑" w:cs="微软雅黑"/>
          <w:sz w:val="24"/>
          <w:szCs w:val="24"/>
        </w:rPr>
        <w:t>地点：瑞士，日内瓦，Starling酒店和会议中心</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Style w:val="4"/>
          <w:rFonts w:hint="eastAsia" w:ascii="微软雅黑" w:hAnsi="微软雅黑" w:eastAsia="微软雅黑" w:cs="微软雅黑"/>
          <w:sz w:val="24"/>
          <w:szCs w:val="24"/>
        </w:rPr>
        <w:t>部分受邀参会嘉宾名单：</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Henri Termeer, 赞健公司前任CEO</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Mark Rothera, PTC 治疗COO,</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Dr Nick Sireau, AKU Society主席，CEO</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Alastair Kent, Genetic Alliance UK主席</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Michele Bellandi, 国际商务欧洲地区主席Dr Alvin Shih, EVP R&amp;D, Retrophin</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Mark Stone, NephCure 基金会CEO,</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Christine Lavery, MPS Society CEO</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Dr Will Maier, Mapi 首席科学总监</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Dr Ana Mingorance-Le Meur, Dravet 综合征基金， 科学总监</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Dr Stella Blackburn, 昆泰 风险管理，真实世界&amp;后阶段研发副总裁和全球总监</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Mark Corbett, Clinigen Group， Clinigen 全球计划高级副总裁</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Robert Donnell, Durbin 商务拓展总监</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Dr Jon McKew, aTyr Pharma, Inc. 研发副总裁</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Dr Rito Bergemann, GSK 罕见病价值证明总监</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Dr Tony Hall, Findacure联合创始人</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Marcus Deans, Voisin Consulting Life Sciences 全球市场开发副总裁</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Sophie Murdoch, Alliance Life Sciences副总裁， Pfizer首席代表</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Debra Miller, CureDuchenne CEO和创始人</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Samantha Parker, Lysogene 患者事务主席/卫生政策官</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Dr Bruce E. Bloom, Cures Within Reach 总裁和科学事务处主席</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Dr Tim Miller, Plasmatech Biopharmaceuticals* 总裁，CEO</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Jean Nordstrom, Chairman &amp; CEO, Sixera Pharma Ab 主席&amp;CEO</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Style w:val="4"/>
          <w:rFonts w:hint="eastAsia" w:ascii="微软雅黑" w:hAnsi="微软雅黑" w:eastAsia="微软雅黑" w:cs="微软雅黑"/>
          <w:sz w:val="24"/>
          <w:szCs w:val="24"/>
        </w:rPr>
        <w:t>详细议程参考：</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Style w:val="4"/>
          <w:rFonts w:hint="eastAsia" w:ascii="微软雅黑" w:hAnsi="微软雅黑" w:eastAsia="微软雅黑" w:cs="微软雅黑"/>
          <w:color w:val="CC33E5"/>
          <w:sz w:val="24"/>
          <w:szCs w:val="24"/>
        </w:rPr>
        <w:t>2015年11月11日，会前研讨会</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Style w:val="4"/>
          <w:rFonts w:hint="eastAsia" w:ascii="微软雅黑" w:hAnsi="微软雅黑" w:eastAsia="微软雅黑" w:cs="微软雅黑"/>
          <w:color w:val="CC33E5"/>
          <w:sz w:val="24"/>
          <w:szCs w:val="24"/>
        </w:rPr>
        <w:t>欧洲罕见病和孤儿药计划各方利益相关者</w:t>
      </w:r>
      <w:r>
        <w:rPr>
          <w:rFonts w:hint="eastAsia" w:ascii="微软雅黑" w:hAnsi="微软雅黑" w:eastAsia="微软雅黑" w:cs="微软雅黑"/>
          <w:sz w:val="24"/>
          <w:szCs w:val="24"/>
        </w:rPr>
        <w:t xml:space="preserve"> </w:t>
      </w:r>
    </w:p>
    <w:tbl>
      <w:tblPr>
        <w:tblW w:w="8366" w:type="dxa"/>
        <w:tblCellSpacing w:w="0" w:type="dxa"/>
        <w:tblInd w:w="15" w:type="dxa"/>
        <w:tblBorders>
          <w:top w:val="outset" w:color="337FE5" w:sz="6" w:space="0"/>
          <w:left w:val="outset" w:color="337FE5" w:sz="6" w:space="0"/>
          <w:bottom w:val="outset" w:color="337FE5" w:sz="6" w:space="0"/>
          <w:right w:val="outset" w:color="337FE5" w:sz="6" w:space="0"/>
          <w:insideH w:val="outset" w:color="337FE5" w:sz="6" w:space="0"/>
          <w:insideV w:val="outset" w:color="337FE5" w:sz="6" w:space="0"/>
        </w:tblBorders>
        <w:shd w:val="clear"/>
        <w:tblLayout w:type="fixed"/>
        <w:tblCellMar>
          <w:top w:w="30" w:type="dxa"/>
          <w:left w:w="30" w:type="dxa"/>
          <w:bottom w:w="30" w:type="dxa"/>
          <w:right w:w="30" w:type="dxa"/>
        </w:tblCellMar>
      </w:tblPr>
      <w:tblGrid>
        <w:gridCol w:w="1508"/>
        <w:gridCol w:w="3828"/>
        <w:gridCol w:w="3030"/>
      </w:tblGrid>
      <w:tr>
        <w:tblPrEx>
          <w:tblBorders>
            <w:top w:val="outset" w:color="337FE5" w:sz="6" w:space="0"/>
            <w:left w:val="outset" w:color="337FE5" w:sz="6" w:space="0"/>
            <w:bottom w:val="outset" w:color="337FE5" w:sz="6" w:space="0"/>
            <w:right w:val="outset" w:color="337FE5" w:sz="6" w:space="0"/>
            <w:insideH w:val="outset" w:color="337FE5" w:sz="6" w:space="0"/>
            <w:insideV w:val="outset" w:color="337FE5" w:sz="6" w:space="0"/>
          </w:tblBorders>
          <w:shd w:val="clear"/>
          <w:tblLayout w:type="fixed"/>
          <w:tblCellMar>
            <w:top w:w="30" w:type="dxa"/>
            <w:left w:w="30" w:type="dxa"/>
            <w:bottom w:w="30" w:type="dxa"/>
            <w:right w:w="30" w:type="dxa"/>
          </w:tblCellMar>
        </w:tblPrEx>
        <w:trPr>
          <w:tblCellSpacing w:w="0" w:type="dxa"/>
        </w:trPr>
        <w:tc>
          <w:tcPr>
            <w:tcW w:w="1508"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13:00 </w:t>
            </w:r>
            <w:r>
              <w:rPr>
                <w:rFonts w:hint="eastAsia" w:ascii="微软雅黑" w:hAnsi="微软雅黑" w:eastAsia="微软雅黑" w:cs="微软雅黑"/>
                <w:kern w:val="0"/>
                <w:sz w:val="24"/>
                <w:szCs w:val="24"/>
                <w:lang w:val="en-US" w:eastAsia="zh-CN" w:bidi="ar"/>
              </w:rPr>
              <w:t xml:space="preserve"> </w:t>
            </w:r>
          </w:p>
        </w:tc>
        <w:tc>
          <w:tcPr>
            <w:tcW w:w="3828"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开场介绍 </w:t>
            </w:r>
          </w:p>
        </w:tc>
        <w:tc>
          <w:tcPr>
            <w:tcW w:w="3030"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r>
      <w:tr>
        <w:tblPrEx>
          <w:tblBorders>
            <w:top w:val="outset" w:color="337FE5" w:sz="6" w:space="0"/>
            <w:left w:val="outset" w:color="337FE5" w:sz="6" w:space="0"/>
            <w:bottom w:val="outset" w:color="337FE5" w:sz="6" w:space="0"/>
            <w:right w:val="outset" w:color="337FE5" w:sz="6" w:space="0"/>
            <w:insideH w:val="outset" w:color="337FE5" w:sz="6" w:space="0"/>
            <w:insideV w:val="outset" w:color="337FE5" w:sz="6" w:space="0"/>
          </w:tblBorders>
          <w:shd w:val="clear"/>
          <w:tblLayout w:type="fixed"/>
          <w:tblCellMar>
            <w:top w:w="30" w:type="dxa"/>
            <w:left w:w="30" w:type="dxa"/>
            <w:bottom w:w="30" w:type="dxa"/>
            <w:right w:w="30" w:type="dxa"/>
          </w:tblCellMar>
        </w:tblPrEx>
        <w:trPr>
          <w:tblCellSpacing w:w="0" w:type="dxa"/>
        </w:trPr>
        <w:tc>
          <w:tcPr>
            <w:tcW w:w="1508"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13:15-14:00</w:t>
            </w:r>
            <w:r>
              <w:rPr>
                <w:rFonts w:hint="eastAsia" w:ascii="微软雅黑" w:hAnsi="微软雅黑" w:eastAsia="微软雅黑" w:cs="微软雅黑"/>
                <w:kern w:val="0"/>
                <w:sz w:val="24"/>
                <w:szCs w:val="24"/>
                <w:lang w:val="en-US" w:eastAsia="zh-CN" w:bidi="ar"/>
              </w:rPr>
              <w:t xml:space="preserve"> </w:t>
            </w:r>
          </w:p>
        </w:tc>
        <w:tc>
          <w:tcPr>
            <w:tcW w:w="3828" w:type="dxa"/>
            <w:shd w:val="clear"/>
            <w:vAlign w:val="center"/>
          </w:tcPr>
          <w:p>
            <w:pPr>
              <w:pStyle w:val="2"/>
              <w:keepNext w:val="0"/>
              <w:keepLines w:val="0"/>
              <w:widowControl/>
              <w:suppressLineNumbers w:val="0"/>
              <w:spacing w:line="330" w:lineRule="atLeas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了解适应症患</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了解疾病患者比了解疾病本身重要</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这次报告将重点关于患者做出决定的过程，从生理需求到社交影响，到更好的将患者纳入和维持在临床试验中。此外，集中洞察力和这些方法学应用可以提高试验和治疗持续时间的依从性</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内容包括：</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何时和如何与相关利益者如卫生行业从业者和患者联系</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通过治疗持续的讯息规划</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信息对称通过战术性工具，如手机应用直接向患者发送实时通讯以提高参与度</w:t>
            </w:r>
            <w:r>
              <w:rPr>
                <w:rFonts w:hint="eastAsia" w:ascii="微软雅黑" w:hAnsi="微软雅黑" w:eastAsia="微软雅黑" w:cs="微软雅黑"/>
                <w:sz w:val="24"/>
                <w:szCs w:val="24"/>
              </w:rPr>
              <w:t xml:space="preserve"> </w:t>
            </w:r>
          </w:p>
        </w:tc>
        <w:tc>
          <w:tcPr>
            <w:tcW w:w="3030" w:type="dxa"/>
            <w:shd w:val="clear"/>
            <w:vAlign w:val="center"/>
          </w:tcPr>
          <w:p>
            <w:pPr>
              <w:pStyle w:val="2"/>
              <w:keepNext w:val="0"/>
              <w:keepLines w:val="0"/>
              <w:widowControl/>
              <w:suppressLineNumbers w:val="0"/>
              <w:spacing w:line="330" w:lineRule="atLeast"/>
              <w:jc w:val="left"/>
              <w:rPr>
                <w:rFonts w:hint="eastAsia" w:ascii="微软雅黑" w:hAnsi="微软雅黑" w:eastAsia="微软雅黑" w:cs="微软雅黑"/>
                <w:sz w:val="24"/>
                <w:szCs w:val="24"/>
              </w:rPr>
            </w:pPr>
            <w:r>
              <w:rPr>
                <w:rStyle w:val="4"/>
                <w:rFonts w:hint="eastAsia" w:ascii="微软雅黑" w:hAnsi="微软雅黑" w:eastAsia="微软雅黑" w:cs="微软雅黑"/>
                <w:sz w:val="24"/>
                <w:szCs w:val="24"/>
              </w:rPr>
              <w:t xml:space="preserve">Kelly Franchetti,  Mapi </w:t>
            </w:r>
          </w:p>
          <w:p>
            <w:pPr>
              <w:pStyle w:val="2"/>
              <w:keepNext w:val="0"/>
              <w:keepLines w:val="0"/>
              <w:widowControl/>
              <w:suppressLineNumbers w:val="0"/>
              <w:spacing w:line="330" w:lineRule="atLeast"/>
              <w:jc w:val="left"/>
              <w:rPr>
                <w:rFonts w:hint="eastAsia" w:ascii="微软雅黑" w:hAnsi="微软雅黑" w:eastAsia="微软雅黑" w:cs="微软雅黑"/>
                <w:sz w:val="24"/>
                <w:szCs w:val="24"/>
              </w:rPr>
            </w:pPr>
            <w:r>
              <w:rPr>
                <w:rStyle w:val="4"/>
                <w:rFonts w:hint="eastAsia" w:ascii="微软雅黑" w:hAnsi="微软雅黑" w:eastAsia="微软雅黑" w:cs="微软雅黑"/>
                <w:sz w:val="24"/>
                <w:szCs w:val="24"/>
              </w:rPr>
              <w:t>全球患者了解与参与 执行总监 </w:t>
            </w:r>
            <w:r>
              <w:rPr>
                <w:rFonts w:hint="eastAsia" w:ascii="微软雅黑" w:hAnsi="微软雅黑" w:eastAsia="微软雅黑" w:cs="微软雅黑"/>
                <w:sz w:val="24"/>
                <w:szCs w:val="24"/>
              </w:rPr>
              <w:t xml:space="preserve"> </w:t>
            </w:r>
          </w:p>
        </w:tc>
      </w:tr>
      <w:tr>
        <w:tblPrEx>
          <w:tblBorders>
            <w:top w:val="outset" w:color="337FE5" w:sz="6" w:space="0"/>
            <w:left w:val="outset" w:color="337FE5" w:sz="6" w:space="0"/>
            <w:bottom w:val="outset" w:color="337FE5" w:sz="6" w:space="0"/>
            <w:right w:val="outset" w:color="337FE5" w:sz="6" w:space="0"/>
            <w:insideH w:val="outset" w:color="337FE5" w:sz="6" w:space="0"/>
            <w:insideV w:val="outset" w:color="337FE5" w:sz="6" w:space="0"/>
          </w:tblBorders>
          <w:tblLayout w:type="fixed"/>
          <w:tblCellMar>
            <w:top w:w="30" w:type="dxa"/>
            <w:left w:w="30" w:type="dxa"/>
            <w:bottom w:w="30" w:type="dxa"/>
            <w:right w:w="30" w:type="dxa"/>
          </w:tblCellMar>
        </w:tblPrEx>
        <w:trPr>
          <w:tblCellSpacing w:w="0" w:type="dxa"/>
        </w:trPr>
        <w:tc>
          <w:tcPr>
            <w:tcW w:w="1508"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14:00-14:45</w:t>
            </w:r>
            <w:r>
              <w:rPr>
                <w:rFonts w:hint="eastAsia" w:ascii="微软雅黑" w:hAnsi="微软雅黑" w:eastAsia="微软雅黑" w:cs="微软雅黑"/>
                <w:kern w:val="0"/>
                <w:sz w:val="24"/>
                <w:szCs w:val="24"/>
                <w:lang w:val="en-US" w:eastAsia="zh-CN" w:bidi="ar"/>
              </w:rPr>
              <w:t xml:space="preserve"> </w:t>
            </w:r>
          </w:p>
        </w:tc>
        <w:tc>
          <w:tcPr>
            <w:tcW w:w="3828"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卫生技术评估HTA递交-确定对于买方的价值</w:t>
            </w:r>
            <w:r>
              <w:rPr>
                <w:rFonts w:hint="eastAsia" w:ascii="微软雅黑" w:hAnsi="微软雅黑" w:eastAsia="微软雅黑" w:cs="微软雅黑"/>
                <w:kern w:val="0"/>
                <w:sz w:val="24"/>
                <w:szCs w:val="24"/>
                <w:lang w:val="en-US" w:eastAsia="zh-CN" w:bidi="ar"/>
              </w:rPr>
              <w:t xml:space="preserve"> </w:t>
            </w:r>
          </w:p>
        </w:tc>
        <w:tc>
          <w:tcPr>
            <w:tcW w:w="3030"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待通知</w:t>
            </w:r>
            <w:r>
              <w:rPr>
                <w:rFonts w:hint="eastAsia" w:ascii="微软雅黑" w:hAnsi="微软雅黑" w:eastAsia="微软雅黑" w:cs="微软雅黑"/>
                <w:kern w:val="0"/>
                <w:sz w:val="24"/>
                <w:szCs w:val="24"/>
                <w:lang w:val="en-US" w:eastAsia="zh-CN" w:bidi="ar"/>
              </w:rPr>
              <w:t xml:space="preserve"> </w:t>
            </w:r>
          </w:p>
        </w:tc>
      </w:tr>
      <w:tr>
        <w:tblPrEx>
          <w:tblBorders>
            <w:top w:val="outset" w:color="337FE5" w:sz="6" w:space="0"/>
            <w:left w:val="outset" w:color="337FE5" w:sz="6" w:space="0"/>
            <w:bottom w:val="outset" w:color="337FE5" w:sz="6" w:space="0"/>
            <w:right w:val="outset" w:color="337FE5" w:sz="6" w:space="0"/>
            <w:insideH w:val="outset" w:color="337FE5" w:sz="6" w:space="0"/>
            <w:insideV w:val="outset" w:color="337FE5" w:sz="6" w:space="0"/>
          </w:tblBorders>
          <w:shd w:val="clear"/>
          <w:tblLayout w:type="fixed"/>
          <w:tblCellMar>
            <w:top w:w="30" w:type="dxa"/>
            <w:left w:w="30" w:type="dxa"/>
            <w:bottom w:w="30" w:type="dxa"/>
            <w:right w:w="30" w:type="dxa"/>
          </w:tblCellMar>
        </w:tblPrEx>
        <w:trPr>
          <w:tblCellSpacing w:w="0" w:type="dxa"/>
        </w:trPr>
        <w:tc>
          <w:tcPr>
            <w:tcW w:w="1508"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14:45-15:30</w:t>
            </w:r>
            <w:r>
              <w:rPr>
                <w:rFonts w:hint="eastAsia" w:ascii="微软雅黑" w:hAnsi="微软雅黑" w:eastAsia="微软雅黑" w:cs="微软雅黑"/>
                <w:kern w:val="0"/>
                <w:sz w:val="24"/>
                <w:szCs w:val="24"/>
                <w:lang w:val="en-US" w:eastAsia="zh-CN" w:bidi="ar"/>
              </w:rPr>
              <w:t xml:space="preserve"> </w:t>
            </w:r>
          </w:p>
        </w:tc>
        <w:tc>
          <w:tcPr>
            <w:tcW w:w="3828"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罕见病药物市场准入挑战</w:t>
            </w:r>
            <w:r>
              <w:rPr>
                <w:rFonts w:hint="eastAsia" w:ascii="微软雅黑" w:hAnsi="微软雅黑" w:eastAsia="微软雅黑" w:cs="微软雅黑"/>
                <w:kern w:val="0"/>
                <w:sz w:val="24"/>
                <w:szCs w:val="24"/>
                <w:lang w:val="en-US" w:eastAsia="zh-CN" w:bidi="ar"/>
              </w:rPr>
              <w:t xml:space="preserve"> </w:t>
            </w:r>
          </w:p>
        </w:tc>
        <w:tc>
          <w:tcPr>
            <w:tcW w:w="3030"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Style w:val="4"/>
                <w:rFonts w:hint="eastAsia" w:ascii="微软雅黑" w:hAnsi="微软雅黑" w:eastAsia="微软雅黑" w:cs="微软雅黑"/>
                <w:kern w:val="0"/>
                <w:sz w:val="24"/>
                <w:szCs w:val="24"/>
                <w:lang w:val="en-US" w:eastAsia="zh-CN" w:bidi="ar"/>
              </w:rPr>
              <w:t> Charles Makin, Mapi 战略市场进入卫生经济和成果研究 副总裁</w:t>
            </w:r>
          </w:p>
        </w:tc>
      </w:tr>
      <w:tr>
        <w:tblPrEx>
          <w:tblBorders>
            <w:top w:val="outset" w:color="337FE5" w:sz="6" w:space="0"/>
            <w:left w:val="outset" w:color="337FE5" w:sz="6" w:space="0"/>
            <w:bottom w:val="outset" w:color="337FE5" w:sz="6" w:space="0"/>
            <w:right w:val="outset" w:color="337FE5" w:sz="6" w:space="0"/>
            <w:insideH w:val="outset" w:color="337FE5" w:sz="6" w:space="0"/>
            <w:insideV w:val="outset" w:color="337FE5" w:sz="6" w:space="0"/>
          </w:tblBorders>
          <w:tblLayout w:type="fixed"/>
          <w:tblCellMar>
            <w:top w:w="30" w:type="dxa"/>
            <w:left w:w="30" w:type="dxa"/>
            <w:bottom w:w="30" w:type="dxa"/>
            <w:right w:w="30" w:type="dxa"/>
          </w:tblCellMar>
        </w:tblPrEx>
        <w:trPr>
          <w:tblCellSpacing w:w="0" w:type="dxa"/>
        </w:trPr>
        <w:tc>
          <w:tcPr>
            <w:tcW w:w="1508"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15:30-16:15 </w:t>
            </w:r>
          </w:p>
        </w:tc>
        <w:tc>
          <w:tcPr>
            <w:tcW w:w="3828" w:type="dxa"/>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孤儿药和罕见病—真实世界数据要求：数据生产以获得和保持市场准入</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罕见病患者等级</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上市前或IIIb试验</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什么是扩大准入？</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同情使用未上市药物计划</w:t>
            </w:r>
            <w:r>
              <w:rPr>
                <w:rFonts w:hint="eastAsia" w:ascii="微软雅黑" w:hAnsi="微软雅黑" w:eastAsia="微软雅黑" w:cs="微软雅黑"/>
                <w:sz w:val="24"/>
                <w:szCs w:val="24"/>
              </w:rPr>
              <w:t xml:space="preserve"> </w:t>
            </w:r>
          </w:p>
        </w:tc>
        <w:tc>
          <w:tcPr>
            <w:tcW w:w="3030"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Style w:val="4"/>
                <w:rFonts w:hint="eastAsia" w:ascii="微软雅黑" w:hAnsi="微软雅黑" w:eastAsia="微软雅黑" w:cs="微软雅黑"/>
                <w:kern w:val="0"/>
                <w:sz w:val="24"/>
                <w:szCs w:val="24"/>
                <w:lang w:val="en-US" w:eastAsia="zh-CN" w:bidi="ar"/>
              </w:rPr>
              <w:t xml:space="preserve">Ron Christensen, </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Mapi 首席市场运营官</w:t>
            </w:r>
          </w:p>
        </w:tc>
      </w:tr>
      <w:tr>
        <w:tblPrEx>
          <w:tblBorders>
            <w:top w:val="outset" w:color="337FE5" w:sz="6" w:space="0"/>
            <w:left w:val="outset" w:color="337FE5" w:sz="6" w:space="0"/>
            <w:bottom w:val="outset" w:color="337FE5" w:sz="6" w:space="0"/>
            <w:right w:val="outset" w:color="337FE5" w:sz="6" w:space="0"/>
            <w:insideH w:val="outset" w:color="337FE5" w:sz="6" w:space="0"/>
            <w:insideV w:val="outset" w:color="337FE5" w:sz="6" w:space="0"/>
          </w:tblBorders>
          <w:shd w:val="clear"/>
          <w:tblLayout w:type="fixed"/>
          <w:tblCellMar>
            <w:top w:w="30" w:type="dxa"/>
            <w:left w:w="30" w:type="dxa"/>
            <w:bottom w:w="30" w:type="dxa"/>
            <w:right w:w="30" w:type="dxa"/>
          </w:tblCellMar>
        </w:tblPrEx>
        <w:trPr>
          <w:tblCellSpacing w:w="0" w:type="dxa"/>
        </w:trPr>
        <w:tc>
          <w:tcPr>
            <w:tcW w:w="1508"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16:15-17:00</w:t>
            </w:r>
            <w:r>
              <w:rPr>
                <w:rFonts w:hint="eastAsia" w:ascii="微软雅黑" w:hAnsi="微软雅黑" w:eastAsia="微软雅黑" w:cs="微软雅黑"/>
                <w:kern w:val="0"/>
                <w:sz w:val="24"/>
                <w:szCs w:val="24"/>
                <w:lang w:val="en-US" w:eastAsia="zh-CN" w:bidi="ar"/>
              </w:rPr>
              <w:t xml:space="preserve"> </w:t>
            </w:r>
          </w:p>
        </w:tc>
        <w:tc>
          <w:tcPr>
            <w:tcW w:w="3828"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孤儿药监管门槛--提高了吗？</w:t>
            </w:r>
            <w:r>
              <w:rPr>
                <w:rFonts w:hint="eastAsia" w:ascii="微软雅黑" w:hAnsi="微软雅黑" w:eastAsia="微软雅黑" w:cs="微软雅黑"/>
                <w:kern w:val="0"/>
                <w:sz w:val="24"/>
                <w:szCs w:val="24"/>
                <w:lang w:val="en-US" w:eastAsia="zh-CN" w:bidi="ar"/>
              </w:rPr>
              <w:t xml:space="preserve"> </w:t>
            </w:r>
          </w:p>
        </w:tc>
        <w:tc>
          <w:tcPr>
            <w:tcW w:w="3030"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Style w:val="4"/>
                <w:rFonts w:hint="eastAsia" w:ascii="微软雅黑" w:hAnsi="微软雅黑" w:eastAsia="微软雅黑" w:cs="微软雅黑"/>
                <w:kern w:val="0"/>
                <w:sz w:val="24"/>
                <w:szCs w:val="24"/>
                <w:lang w:val="en-US" w:eastAsia="zh-CN" w:bidi="ar"/>
              </w:rPr>
              <w:t xml:space="preserve"> Patricia Anderson, </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Optum Labs Inc 法规事务副总裁</w:t>
            </w:r>
            <w:r>
              <w:rPr>
                <w:rFonts w:hint="eastAsia" w:ascii="微软雅黑" w:hAnsi="微软雅黑" w:eastAsia="微软雅黑" w:cs="微软雅黑"/>
                <w:kern w:val="0"/>
                <w:sz w:val="24"/>
                <w:szCs w:val="24"/>
                <w:lang w:val="en-US" w:eastAsia="zh-CN" w:bidi="ar"/>
              </w:rPr>
              <w:t xml:space="preserve"> </w:t>
            </w:r>
          </w:p>
        </w:tc>
      </w:tr>
      <w:tr>
        <w:tblPrEx>
          <w:tblBorders>
            <w:top w:val="outset" w:color="337FE5" w:sz="6" w:space="0"/>
            <w:left w:val="outset" w:color="337FE5" w:sz="6" w:space="0"/>
            <w:bottom w:val="outset" w:color="337FE5" w:sz="6" w:space="0"/>
            <w:right w:val="outset" w:color="337FE5" w:sz="6" w:space="0"/>
            <w:insideH w:val="outset" w:color="337FE5" w:sz="6" w:space="0"/>
            <w:insideV w:val="outset" w:color="337FE5" w:sz="6" w:space="0"/>
          </w:tblBorders>
          <w:shd w:val="clear"/>
          <w:tblLayout w:type="fixed"/>
          <w:tblCellMar>
            <w:top w:w="30" w:type="dxa"/>
            <w:left w:w="30" w:type="dxa"/>
            <w:bottom w:w="30" w:type="dxa"/>
            <w:right w:w="30" w:type="dxa"/>
          </w:tblCellMar>
        </w:tblPrEx>
        <w:trPr>
          <w:tblCellSpacing w:w="0" w:type="dxa"/>
        </w:trPr>
        <w:tc>
          <w:tcPr>
            <w:tcW w:w="1508"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17:00 </w:t>
            </w:r>
          </w:p>
        </w:tc>
        <w:tc>
          <w:tcPr>
            <w:tcW w:w="3828"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总结和研讨会结束</w:t>
            </w:r>
            <w:r>
              <w:rPr>
                <w:rFonts w:hint="eastAsia" w:ascii="微软雅黑" w:hAnsi="微软雅黑" w:eastAsia="微软雅黑" w:cs="微软雅黑"/>
                <w:kern w:val="0"/>
                <w:sz w:val="24"/>
                <w:szCs w:val="24"/>
                <w:lang w:val="en-US" w:eastAsia="zh-CN" w:bidi="ar"/>
              </w:rPr>
              <w:t xml:space="preserve"> </w:t>
            </w:r>
          </w:p>
        </w:tc>
        <w:tc>
          <w:tcPr>
            <w:tcW w:w="3030"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r>
    </w:tbl>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Style w:val="4"/>
          <w:rFonts w:hint="eastAsia" w:ascii="微软雅黑" w:hAnsi="微软雅黑" w:eastAsia="微软雅黑" w:cs="微软雅黑"/>
          <w:color w:val="CC33E5"/>
          <w:sz w:val="24"/>
          <w:szCs w:val="24"/>
        </w:rPr>
        <w:t>11月12日 会议第一天</w:t>
      </w:r>
      <w:r>
        <w:rPr>
          <w:rFonts w:hint="eastAsia" w:ascii="微软雅黑" w:hAnsi="微软雅黑" w:eastAsia="微软雅黑" w:cs="微软雅黑"/>
          <w:sz w:val="24"/>
          <w:szCs w:val="24"/>
        </w:rPr>
        <w:t xml:space="preserve"> </w:t>
      </w:r>
    </w:p>
    <w:tbl>
      <w:tblPr>
        <w:tblW w:w="8366" w:type="dxa"/>
        <w:tblCellSpacing w:w="0"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783"/>
        <w:gridCol w:w="3859"/>
        <w:gridCol w:w="372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09:00</w:t>
            </w:r>
            <w:r>
              <w:rPr>
                <w:rFonts w:hint="eastAsia" w:ascii="微软雅黑" w:hAnsi="微软雅黑" w:eastAsia="微软雅黑" w:cs="微软雅黑"/>
                <w:kern w:val="0"/>
                <w:sz w:val="24"/>
                <w:szCs w:val="24"/>
                <w:lang w:val="en-US" w:eastAsia="zh-CN" w:bidi="ar"/>
              </w:rPr>
              <w:t xml:space="preserve"> </w:t>
            </w:r>
          </w:p>
        </w:tc>
        <w:tc>
          <w:tcPr>
            <w:tcW w:w="7583"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主席开幕致词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09:05</w:t>
            </w:r>
            <w:r>
              <w:rPr>
                <w:rFonts w:hint="eastAsia" w:ascii="微软雅黑" w:hAnsi="微软雅黑" w:eastAsia="微软雅黑" w:cs="微软雅黑"/>
                <w:kern w:val="0"/>
                <w:sz w:val="24"/>
                <w:szCs w:val="24"/>
                <w:lang w:val="en-US" w:eastAsia="zh-CN" w:bidi="ar"/>
              </w:rPr>
              <w:t xml:space="preserve"> </w:t>
            </w:r>
          </w:p>
        </w:tc>
        <w:tc>
          <w:tcPr>
            <w:tcW w:w="7583" w:type="dxa"/>
            <w:gridSpan w:val="2"/>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访谈：2020年200个新治疗药物计划</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理解国际罕见病研究联盟达到这一计划的目标</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各方利益者所需做的已达到目标</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简化开发流程的机制</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个体化用药和基因修饰领域的最近进展</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Ségolène Aymé, 国际罕见病研究联盟RDiRC 研发和协调名誉主席</w:t>
            </w:r>
            <w:r>
              <w:rPr>
                <w:rFonts w:hint="eastAsia" w:ascii="微软雅黑" w:hAnsi="微软雅黑" w:eastAsia="微软雅黑" w:cs="微软雅黑"/>
                <w:sz w:val="24"/>
                <w:szCs w:val="24"/>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09:35</w:t>
            </w:r>
            <w:r>
              <w:rPr>
                <w:rFonts w:hint="eastAsia" w:ascii="微软雅黑" w:hAnsi="微软雅黑" w:eastAsia="微软雅黑" w:cs="微软雅黑"/>
                <w:kern w:val="0"/>
                <w:sz w:val="24"/>
                <w:szCs w:val="24"/>
                <w:lang w:val="en-US" w:eastAsia="zh-CN" w:bidi="ar"/>
              </w:rPr>
              <w:t xml:space="preserve"> </w:t>
            </w:r>
          </w:p>
        </w:tc>
        <w:tc>
          <w:tcPr>
            <w:tcW w:w="7583"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罕见和孤儿药领域创造更有效和持续发展的模式</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不能简单的说现有模式不能持续发展，从研发赞助商的角度看以解决现有未满足医疗需求的实际做法是什么？</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Henri Termeer, Genzyme 前任首席执行官</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09:50</w:t>
            </w:r>
            <w:r>
              <w:rPr>
                <w:rFonts w:hint="eastAsia" w:ascii="微软雅黑" w:hAnsi="微软雅黑" w:eastAsia="微软雅黑" w:cs="微软雅黑"/>
                <w:kern w:val="0"/>
                <w:sz w:val="24"/>
                <w:szCs w:val="24"/>
                <w:lang w:val="en-US" w:eastAsia="zh-CN" w:bidi="ar"/>
              </w:rPr>
              <w:t xml:space="preserve"> </w:t>
            </w:r>
          </w:p>
        </w:tc>
        <w:tc>
          <w:tcPr>
            <w:tcW w:w="7583" w:type="dxa"/>
            <w:gridSpan w:val="2"/>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 小组访谈：支付方，患者群体和行业内的持续性</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支付方对改善患者使用机制的建议？</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支付方，行业内，学术界和患者群体如何合作以创造真实对话和摆脱事务性的关系以改善结果</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评价行业提供证据和定价的方法</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建立能为所有利益相关方工作的新的商业模型</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Josie Godfrey, NICE 高度专业化技术和议题选择副总监</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Rito Bergemann, GSK罕见病 价值证明总监</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Barbara McLaughlan, Novartis 肿瘤外部事物总监</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更多小组讨论参与者待宣布</w:t>
            </w:r>
            <w:r>
              <w:rPr>
                <w:rFonts w:hint="eastAsia" w:ascii="微软雅黑" w:hAnsi="微软雅黑" w:eastAsia="微软雅黑" w:cs="微软雅黑"/>
                <w:sz w:val="24"/>
                <w:szCs w:val="24"/>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10:30 </w:t>
            </w:r>
          </w:p>
        </w:tc>
        <w:tc>
          <w:tcPr>
            <w:tcW w:w="7583"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罕见病治疗过程-从研发，上市，到患者使用</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深入了解如何克服孤儿药患者用药的挑战</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在早期需要准备应对的主要障碍和准备阶段开始时间</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在现有框架下获得孤儿药指定的过程</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批准后，如何在不同国家获得准入</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10:55</w:t>
            </w:r>
            <w:r>
              <w:rPr>
                <w:rFonts w:hint="eastAsia" w:ascii="微软雅黑" w:hAnsi="微软雅黑" w:eastAsia="微软雅黑" w:cs="微软雅黑"/>
                <w:kern w:val="0"/>
                <w:sz w:val="24"/>
                <w:szCs w:val="24"/>
                <w:lang w:val="en-US" w:eastAsia="zh-CN" w:bidi="ar"/>
              </w:rPr>
              <w:t xml:space="preserve"> </w:t>
            </w:r>
          </w:p>
        </w:tc>
        <w:tc>
          <w:tcPr>
            <w:tcW w:w="7583"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茶歇</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11:55</w:t>
            </w:r>
            <w:r>
              <w:rPr>
                <w:rFonts w:hint="eastAsia" w:ascii="微软雅黑" w:hAnsi="微软雅黑" w:eastAsia="微软雅黑" w:cs="微软雅黑"/>
                <w:kern w:val="0"/>
                <w:sz w:val="24"/>
                <w:szCs w:val="24"/>
                <w:lang w:val="en-US" w:eastAsia="zh-CN" w:bidi="ar"/>
              </w:rPr>
              <w:t xml:space="preserve"> </w:t>
            </w:r>
          </w:p>
        </w:tc>
        <w:tc>
          <w:tcPr>
            <w:tcW w:w="7583" w:type="dxa"/>
            <w:gridSpan w:val="2"/>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  圆桌讨论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包括热门话题和患者团体，赞助方和顶尖解决方案公司传达的问题，您可以选择参与感兴趣的2个圆桌话题讨论，可以学到网络上没有的鲜有人涉足的知识信息。每一个讨论会持续45分钟，您可以在有限时间内参加2个讨论</w:t>
            </w:r>
            <w:r>
              <w:rPr>
                <w:rFonts w:hint="eastAsia" w:ascii="微软雅黑" w:hAnsi="微软雅黑" w:eastAsia="微软雅黑" w:cs="微软雅黑"/>
                <w:sz w:val="24"/>
                <w:szCs w:val="24"/>
              </w:rPr>
              <w:t xml:space="preserve"> </w:t>
            </w:r>
          </w:p>
          <w:tbl>
            <w:tblPr>
              <w:tblW w:w="7476" w:type="dxa"/>
              <w:tblCellSpacing w:w="0" w:type="dxa"/>
              <w:tblInd w:w="1" w:type="dxa"/>
              <w:tblBorders>
                <w:top w:val="outset" w:color="337FE5" w:sz="6" w:space="0"/>
                <w:left w:val="outset" w:color="337FE5" w:sz="6" w:space="0"/>
                <w:bottom w:val="outset" w:color="337FE5" w:sz="6" w:space="0"/>
                <w:right w:val="outset" w:color="337FE5" w:sz="6" w:space="0"/>
                <w:insideH w:val="outset" w:color="337FE5" w:sz="6" w:space="0"/>
                <w:insideV w:val="outset" w:color="337FE5" w:sz="6" w:space="0"/>
              </w:tblBorders>
              <w:shd w:val="clear"/>
              <w:tblLayout w:type="fixed"/>
              <w:tblCellMar>
                <w:top w:w="30" w:type="dxa"/>
                <w:left w:w="30" w:type="dxa"/>
                <w:bottom w:w="30" w:type="dxa"/>
                <w:right w:w="30" w:type="dxa"/>
              </w:tblCellMar>
            </w:tblPr>
            <w:tblGrid>
              <w:gridCol w:w="1780"/>
              <w:gridCol w:w="2423"/>
              <w:gridCol w:w="1671"/>
              <w:gridCol w:w="1602"/>
            </w:tblGrid>
            <w:tr>
              <w:tblPrEx>
                <w:tblBorders>
                  <w:top w:val="outset" w:color="337FE5" w:sz="6" w:space="0"/>
                  <w:left w:val="outset" w:color="337FE5" w:sz="6" w:space="0"/>
                  <w:bottom w:val="outset" w:color="337FE5" w:sz="6" w:space="0"/>
                  <w:right w:val="outset" w:color="337FE5" w:sz="6" w:space="0"/>
                  <w:insideH w:val="outset" w:color="337FE5" w:sz="6" w:space="0"/>
                  <w:insideV w:val="outset" w:color="337FE5" w:sz="6" w:space="0"/>
                </w:tblBorders>
                <w:tblLayout w:type="fixed"/>
                <w:tblCellMar>
                  <w:top w:w="30" w:type="dxa"/>
                  <w:left w:w="30" w:type="dxa"/>
                  <w:bottom w:w="30" w:type="dxa"/>
                  <w:right w:w="30" w:type="dxa"/>
                </w:tblCellMar>
              </w:tblPrEx>
              <w:trPr>
                <w:tblCellSpacing w:w="0" w:type="dxa"/>
              </w:trPr>
              <w:tc>
                <w:tcPr>
                  <w:tcW w:w="7476" w:type="dxa"/>
                  <w:gridSpan w:val="4"/>
                  <w:tcBorders>
                    <w:top w:val="single" w:color="337FE5" w:sz="6" w:space="0"/>
                    <w:left w:val="single" w:color="337FE5" w:sz="6" w:space="0"/>
                    <w:bottom w:val="single" w:color="337FE5" w:sz="6" w:space="0"/>
                    <w:right w:val="single" w:color="337FE5" w:sz="6" w:space="0"/>
                  </w:tcBorders>
                  <w:shd w:val="clear"/>
                  <w:vAlign w:val="center"/>
                </w:tcPr>
                <w:p>
                  <w:pPr>
                    <w:pStyle w:val="2"/>
                    <w:keepNext w:val="0"/>
                    <w:keepLines w:val="0"/>
                    <w:widowControl/>
                    <w:suppressLineNumbers w:val="0"/>
                    <w:spacing w:line="330" w:lineRule="atLeas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临床&amp;市场挑战</w:t>
                  </w:r>
                  <w:r>
                    <w:rPr>
                      <w:rFonts w:hint="eastAsia" w:ascii="微软雅黑" w:hAnsi="微软雅黑" w:eastAsia="微软雅黑" w:cs="微软雅黑"/>
                      <w:sz w:val="24"/>
                      <w:szCs w:val="24"/>
                    </w:rPr>
                    <w:t xml:space="preserve"> </w:t>
                  </w:r>
                </w:p>
              </w:tc>
            </w:tr>
            <w:tr>
              <w:tblPrEx>
                <w:tblBorders>
                  <w:top w:val="outset" w:color="337FE5" w:sz="6" w:space="0"/>
                  <w:left w:val="outset" w:color="337FE5" w:sz="6" w:space="0"/>
                  <w:bottom w:val="outset" w:color="337FE5" w:sz="6" w:space="0"/>
                  <w:right w:val="outset" w:color="337FE5" w:sz="6" w:space="0"/>
                  <w:insideH w:val="outset" w:color="337FE5" w:sz="6" w:space="0"/>
                  <w:insideV w:val="outset" w:color="337FE5" w:sz="6" w:space="0"/>
                </w:tblBorders>
                <w:tblLayout w:type="fixed"/>
                <w:tblCellMar>
                  <w:top w:w="30" w:type="dxa"/>
                  <w:left w:w="30" w:type="dxa"/>
                  <w:bottom w:w="30" w:type="dxa"/>
                  <w:right w:w="30" w:type="dxa"/>
                </w:tblCellMar>
              </w:tblPrEx>
              <w:trPr>
                <w:tblCellSpacing w:w="0" w:type="dxa"/>
              </w:trPr>
              <w:tc>
                <w:tcPr>
                  <w:tcW w:w="1780" w:type="dxa"/>
                  <w:tcBorders>
                    <w:top w:val="single" w:color="337FE5" w:sz="6" w:space="0"/>
                    <w:left w:val="single" w:color="337FE5" w:sz="6" w:space="0"/>
                    <w:bottom w:val="single" w:color="337FE5" w:sz="6" w:space="0"/>
                    <w:right w:val="single" w:color="337FE5" w:sz="6" w:space="0"/>
                  </w:tcBorders>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患者早期使用规划</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Robert Donnell,</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 xml:space="preserve">Durbin，商务拓展总监 </w:t>
                  </w:r>
                </w:p>
              </w:tc>
              <w:tc>
                <w:tcPr>
                  <w:tcW w:w="2423" w:type="dxa"/>
                  <w:tcBorders>
                    <w:top w:val="single" w:color="337FE5" w:sz="6" w:space="0"/>
                    <w:left w:val="single" w:color="337FE5" w:sz="6" w:space="0"/>
                    <w:bottom w:val="single" w:color="337FE5" w:sz="6" w:space="0"/>
                    <w:right w:val="single" w:color="337FE5" w:sz="6" w:space="0"/>
                  </w:tcBorders>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 支付方和法规部门监管</w:t>
                  </w:r>
                  <w:r>
                    <w:rPr>
                      <w:rFonts w:hint="eastAsia" w:ascii="微软雅黑" w:hAnsi="微软雅黑" w:eastAsia="微软雅黑" w:cs="微软雅黑"/>
                      <w:sz w:val="24"/>
                      <w:szCs w:val="24"/>
                    </w:rPr>
                    <w:t xml:space="preserve"> </w:t>
                  </w:r>
                </w:p>
                <w:p>
                  <w:pPr>
                    <w:keepNext w:val="0"/>
                    <w:keepLines w:val="0"/>
                    <w:widowControl/>
                    <w:suppressLineNumbers w:val="0"/>
                    <w:jc w:val="left"/>
                    <w:rPr>
                      <w:rFonts w:hint="eastAsia" w:ascii="微软雅黑" w:hAnsi="微软雅黑" w:eastAsia="微软雅黑" w:cs="微软雅黑"/>
                      <w:sz w:val="24"/>
                      <w:szCs w:val="24"/>
                    </w:rPr>
                  </w:pPr>
                  <w:r>
                    <w:rPr>
                      <w:rStyle w:val="4"/>
                      <w:rFonts w:hint="eastAsia" w:ascii="微软雅黑" w:hAnsi="微软雅黑" w:eastAsia="微软雅黑" w:cs="微软雅黑"/>
                      <w:kern w:val="0"/>
                      <w:sz w:val="24"/>
                      <w:szCs w:val="24"/>
                      <w:lang w:val="en-US" w:eastAsia="zh-CN" w:bidi="ar"/>
                    </w:rPr>
                    <w:t xml:space="preserve">Marcus Deans, </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Voisin</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Consulting Life</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Sciences 全球市场准入副总裁</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讨论标题还待商榷</w:t>
                  </w:r>
                  <w:r>
                    <w:rPr>
                      <w:rFonts w:hint="eastAsia" w:ascii="微软雅黑" w:hAnsi="微软雅黑" w:eastAsia="微软雅黑" w:cs="微软雅黑"/>
                      <w:kern w:val="0"/>
                      <w:sz w:val="24"/>
                      <w:szCs w:val="24"/>
                      <w:lang w:val="en-US" w:eastAsia="zh-CN" w:bidi="ar"/>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p>
              </w:tc>
              <w:tc>
                <w:tcPr>
                  <w:tcW w:w="1671"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跟踪孤儿药准入市场直至上市进程的有效方法</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Sophie Murdoch,</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Alliance Life</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Sciences副总裁,</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讨论标题还待商榷</w:t>
                  </w:r>
                  <w:r>
                    <w:rPr>
                      <w:rFonts w:hint="eastAsia" w:ascii="微软雅黑" w:hAnsi="微软雅黑" w:eastAsia="微软雅黑" w:cs="微软雅黑"/>
                      <w:kern w:val="0"/>
                      <w:sz w:val="24"/>
                      <w:szCs w:val="24"/>
                      <w:lang w:val="en-US" w:eastAsia="zh-CN" w:bidi="ar"/>
                    </w:rPr>
                    <w:t xml:space="preserve"> </w:t>
                  </w:r>
                </w:p>
              </w:tc>
              <w:tc>
                <w:tcPr>
                  <w:tcW w:w="1602" w:type="dxa"/>
                  <w:tcBorders>
                    <w:top w:val="single" w:color="337FE5" w:sz="6" w:space="0"/>
                    <w:left w:val="single" w:color="337FE5" w:sz="6" w:space="0"/>
                    <w:bottom w:val="single" w:color="337FE5" w:sz="6" w:space="0"/>
                    <w:right w:val="single" w:color="337FE5" w:sz="6" w:space="0"/>
                  </w:tcBorders>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使用卫生评估技术以优化研发和市场准入</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Adam Barak, ,</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PPI 总监</w:t>
                  </w:r>
                  <w:r>
                    <w:rPr>
                      <w:rFonts w:hint="eastAsia" w:ascii="微软雅黑" w:hAnsi="微软雅黑" w:eastAsia="微软雅黑" w:cs="微软雅黑"/>
                      <w:kern w:val="0"/>
                      <w:sz w:val="24"/>
                      <w:szCs w:val="24"/>
                      <w:lang w:val="en-US" w:eastAsia="zh-CN" w:bidi="ar"/>
                    </w:rPr>
                    <w:t xml:space="preserve"> </w:t>
                  </w:r>
                </w:p>
              </w:tc>
            </w:tr>
            <w:tr>
              <w:tblPrEx>
                <w:tblBorders>
                  <w:top w:val="outset" w:color="337FE5" w:sz="6" w:space="0"/>
                  <w:left w:val="outset" w:color="337FE5" w:sz="6" w:space="0"/>
                  <w:bottom w:val="outset" w:color="337FE5" w:sz="6" w:space="0"/>
                  <w:right w:val="outset" w:color="337FE5" w:sz="6" w:space="0"/>
                  <w:insideH w:val="outset" w:color="337FE5" w:sz="6" w:space="0"/>
                  <w:insideV w:val="outset" w:color="337FE5" w:sz="6" w:space="0"/>
                </w:tblBorders>
                <w:shd w:val="clear"/>
                <w:tblLayout w:type="fixed"/>
                <w:tblCellMar>
                  <w:top w:w="30" w:type="dxa"/>
                  <w:left w:w="30" w:type="dxa"/>
                  <w:bottom w:w="30" w:type="dxa"/>
                  <w:right w:w="30" w:type="dxa"/>
                </w:tblCellMar>
              </w:tblPrEx>
              <w:trPr>
                <w:tblCellSpacing w:w="0" w:type="dxa"/>
              </w:trPr>
              <w:tc>
                <w:tcPr>
                  <w:tcW w:w="1780" w:type="dxa"/>
                  <w:tcBorders>
                    <w:top w:val="single" w:color="337FE5" w:sz="6" w:space="0"/>
                    <w:left w:val="single" w:color="337FE5" w:sz="6" w:space="0"/>
                    <w:bottom w:val="single" w:color="337FE5" w:sz="6" w:space="0"/>
                    <w:right w:val="single" w:color="337FE5" w:sz="6" w:space="0"/>
                  </w:tcBorders>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 特殊孤儿药的特殊市场战略</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 xml:space="preserve">Mark Rothera, </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PTC Therapeutics 首席运营官</w:t>
                  </w:r>
                  <w:r>
                    <w:rPr>
                      <w:rFonts w:hint="eastAsia" w:ascii="微软雅黑" w:hAnsi="微软雅黑" w:eastAsia="微软雅黑" w:cs="微软雅黑"/>
                      <w:sz w:val="24"/>
                      <w:szCs w:val="24"/>
                    </w:rPr>
                    <w:t xml:space="preserve"> </w:t>
                  </w:r>
                </w:p>
                <w:p>
                  <w:pPr>
                    <w:keepNext w:val="0"/>
                    <w:keepLines w:val="0"/>
                    <w:widowControl/>
                    <w:suppressLineNumbers w:val="0"/>
                    <w:jc w:val="left"/>
                    <w:rPr>
                      <w:rFonts w:hint="eastAsia" w:ascii="微软雅黑" w:hAnsi="微软雅黑" w:eastAsia="微软雅黑" w:cs="微软雅黑"/>
                      <w:sz w:val="24"/>
                      <w:szCs w:val="24"/>
                    </w:rPr>
                  </w:pPr>
                  <w:r>
                    <w:rPr>
                      <w:rStyle w:val="4"/>
                      <w:rFonts w:hint="eastAsia" w:ascii="微软雅黑" w:hAnsi="微软雅黑" w:eastAsia="微软雅黑" w:cs="微软雅黑"/>
                      <w:kern w:val="0"/>
                      <w:sz w:val="24"/>
                      <w:szCs w:val="24"/>
                      <w:lang w:val="en-US" w:eastAsia="zh-CN" w:bidi="ar"/>
                    </w:rPr>
                    <w:t>讨论标题还待商榷</w:t>
                  </w:r>
                  <w:r>
                    <w:rPr>
                      <w:rFonts w:hint="eastAsia" w:ascii="微软雅黑" w:hAnsi="微软雅黑" w:eastAsia="微软雅黑" w:cs="微软雅黑"/>
                      <w:kern w:val="0"/>
                      <w:sz w:val="24"/>
                      <w:szCs w:val="24"/>
                      <w:lang w:val="en-US" w:eastAsia="zh-CN" w:bidi="ar"/>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p>
              </w:tc>
              <w:tc>
                <w:tcPr>
                  <w:tcW w:w="2423" w:type="dxa"/>
                  <w:tcBorders>
                    <w:top w:val="single" w:color="337FE5" w:sz="6" w:space="0"/>
                    <w:left w:val="single" w:color="337FE5" w:sz="6" w:space="0"/>
                    <w:bottom w:val="single" w:color="337FE5" w:sz="6" w:space="0"/>
                    <w:right w:val="single" w:color="337FE5" w:sz="6" w:space="0"/>
                  </w:tcBorders>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罕见病研发成功的实际问题</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Michelle Bulliard,</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 Quintiles  EMEA区域管理总监, 真实世界&amp;后期开发，副总监</w:t>
                  </w:r>
                  <w:r>
                    <w:rPr>
                      <w:rFonts w:hint="eastAsia" w:ascii="微软雅黑" w:hAnsi="微软雅黑" w:eastAsia="微软雅黑" w:cs="微软雅黑"/>
                      <w:kern w:val="0"/>
                      <w:sz w:val="24"/>
                      <w:szCs w:val="24"/>
                      <w:lang w:val="en-US" w:eastAsia="zh-CN" w:bidi="ar"/>
                    </w:rPr>
                    <w:t xml:space="preserve"> </w:t>
                  </w:r>
                </w:p>
              </w:tc>
              <w:tc>
                <w:tcPr>
                  <w:tcW w:w="1671" w:type="dxa"/>
                  <w:tcBorders>
                    <w:top w:val="single" w:color="337FE5" w:sz="6" w:space="0"/>
                    <w:left w:val="single" w:color="337FE5" w:sz="6" w:space="0"/>
                    <w:bottom w:val="single" w:color="337FE5" w:sz="6" w:space="0"/>
                    <w:right w:val="single" w:color="337FE5" w:sz="6" w:space="0"/>
                  </w:tcBorders>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卫生经济学和结果研究，国民保健制度对孤儿药市场准入的管理</w:t>
                  </w:r>
                  <w:r>
                    <w:rPr>
                      <w:rFonts w:hint="eastAsia" w:ascii="微软雅黑" w:hAnsi="微软雅黑" w:eastAsia="微软雅黑" w:cs="微软雅黑"/>
                      <w:kern w:val="0"/>
                      <w:sz w:val="24"/>
                      <w:szCs w:val="24"/>
                      <w:lang w:val="en-US" w:eastAsia="zh-CN" w:bidi="ar"/>
                    </w:rPr>
                    <w:t xml:space="preserve"> </w:t>
                  </w:r>
                </w:p>
              </w:tc>
              <w:tc>
                <w:tcPr>
                  <w:tcW w:w="1602" w:type="dxa"/>
                  <w:tcBorders>
                    <w:top w:val="single" w:color="337FE5" w:sz="6" w:space="0"/>
                    <w:left w:val="single" w:color="337FE5" w:sz="6" w:space="0"/>
                    <w:bottom w:val="single" w:color="337FE5" w:sz="6" w:space="0"/>
                    <w:right w:val="single" w:color="337FE5" w:sz="6" w:space="0"/>
                  </w:tcBorders>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药物再利用于罕见病</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Dr Gauthier Bouche,</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Anticancer Fund，医学总监</w:t>
                  </w:r>
                  <w:r>
                    <w:rPr>
                      <w:rFonts w:hint="eastAsia" w:ascii="微软雅黑" w:hAnsi="微软雅黑" w:eastAsia="微软雅黑" w:cs="微软雅黑"/>
                      <w:kern w:val="0"/>
                      <w:sz w:val="24"/>
                      <w:szCs w:val="24"/>
                      <w:lang w:val="en-US" w:eastAsia="zh-CN" w:bidi="ar"/>
                    </w:rPr>
                    <w:t xml:space="preserve"> </w:t>
                  </w:r>
                </w:p>
              </w:tc>
            </w:tr>
          </w:tbl>
          <w:p>
            <w:pPr>
              <w:pStyle w:val="2"/>
              <w:keepNext w:val="0"/>
              <w:keepLines w:val="0"/>
              <w:widowControl/>
              <w:suppressLineNumbers w:val="0"/>
              <w:spacing w:line="330" w:lineRule="atLeast"/>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13:25 </w:t>
            </w:r>
          </w:p>
        </w:tc>
        <w:tc>
          <w:tcPr>
            <w:tcW w:w="7583"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茶歇</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vMerge w:val="restart"/>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c>
          <w:tcPr>
            <w:tcW w:w="3859"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A组：临床试验</w:t>
            </w:r>
            <w:r>
              <w:rPr>
                <w:rFonts w:hint="eastAsia" w:ascii="微软雅黑" w:hAnsi="微软雅黑" w:eastAsia="微软雅黑" w:cs="微软雅黑"/>
                <w:kern w:val="0"/>
                <w:sz w:val="24"/>
                <w:szCs w:val="24"/>
                <w:lang w:val="en-US" w:eastAsia="zh-CN" w:bidi="ar"/>
              </w:rPr>
              <w:t xml:space="preserve"> </w:t>
            </w:r>
          </w:p>
        </w:tc>
        <w:tc>
          <w:tcPr>
            <w:tcW w:w="3724"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B组：提高患者使用</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783" w:type="dxa"/>
            <w:vMerge w:val="continue"/>
            <w:shd w:val="clear"/>
            <w:vAlign w:val="center"/>
          </w:tcPr>
          <w:p>
            <w:pPr>
              <w:rPr>
                <w:rFonts w:hint="eastAsia" w:ascii="微软雅黑" w:hAnsi="微软雅黑" w:eastAsia="微软雅黑" w:cs="微软雅黑"/>
                <w:sz w:val="24"/>
                <w:szCs w:val="24"/>
              </w:rPr>
            </w:pPr>
          </w:p>
        </w:tc>
        <w:tc>
          <w:tcPr>
            <w:tcW w:w="3859"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协作模式</w:t>
            </w:r>
            <w:r>
              <w:rPr>
                <w:rFonts w:hint="eastAsia" w:ascii="微软雅黑" w:hAnsi="微软雅黑" w:eastAsia="微软雅黑" w:cs="微软雅黑"/>
                <w:kern w:val="0"/>
                <w:sz w:val="24"/>
                <w:szCs w:val="24"/>
                <w:lang w:val="en-US" w:eastAsia="zh-CN" w:bidi="ar"/>
              </w:rPr>
              <w:t xml:space="preserve"> </w:t>
            </w:r>
          </w:p>
        </w:tc>
        <w:tc>
          <w:tcPr>
            <w:tcW w:w="3724"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全球准入战略</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14:55</w:t>
            </w:r>
            <w:r>
              <w:rPr>
                <w:rFonts w:hint="eastAsia" w:ascii="微软雅黑" w:hAnsi="微软雅黑" w:eastAsia="微软雅黑" w:cs="微软雅黑"/>
                <w:kern w:val="0"/>
                <w:sz w:val="24"/>
                <w:szCs w:val="24"/>
                <w:lang w:val="en-US" w:eastAsia="zh-CN" w:bidi="ar"/>
              </w:rPr>
              <w:t xml:space="preserve"> </w:t>
            </w:r>
          </w:p>
        </w:tc>
        <w:tc>
          <w:tcPr>
            <w:tcW w:w="3859" w:type="dxa"/>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 创新临床试验设计和管理</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在首次用于人体的临床试验前概括特殊需求和预算需求</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保证在不牺牲好的结果前提下有效花费</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寻找新方法以稳定患者参与实验，包括类似移动设备和应用软件的新技术</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首席代表, Premier Research –topic TBC</w:t>
            </w:r>
            <w:r>
              <w:rPr>
                <w:rFonts w:hint="eastAsia" w:ascii="微软雅黑" w:hAnsi="微软雅黑" w:eastAsia="微软雅黑" w:cs="微软雅黑"/>
                <w:sz w:val="24"/>
                <w:szCs w:val="24"/>
              </w:rPr>
              <w:t xml:space="preserve"> </w:t>
            </w:r>
          </w:p>
        </w:tc>
        <w:tc>
          <w:tcPr>
            <w:tcW w:w="3724" w:type="dxa"/>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小公司如何快速提高特殊孤儿药的研发</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在全世界范围内给患者提供药物以快速扩大研究</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导航市场准入，尤其为特殊孤儿病药</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特别突变患者的鉴别，以加快进入市场</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 xml:space="preserve"> </w:t>
            </w:r>
            <w:r>
              <w:rPr>
                <w:rStyle w:val="4"/>
                <w:rFonts w:hint="eastAsia" w:ascii="微软雅黑" w:hAnsi="微软雅黑" w:eastAsia="微软雅黑" w:cs="微软雅黑"/>
                <w:sz w:val="24"/>
                <w:szCs w:val="24"/>
              </w:rPr>
              <w:t>Mark Rothera, PTC Therapeutics 首席市场运营官</w:t>
            </w:r>
            <w:r>
              <w:rPr>
                <w:rFonts w:hint="eastAsia" w:ascii="微软雅黑" w:hAnsi="微软雅黑" w:eastAsia="微软雅黑" w:cs="微软雅黑"/>
                <w:sz w:val="24"/>
                <w:szCs w:val="24"/>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vMerge w:val="restart"/>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15:20</w:t>
            </w:r>
            <w:r>
              <w:rPr>
                <w:rFonts w:hint="eastAsia" w:ascii="微软雅黑" w:hAnsi="微软雅黑" w:eastAsia="微软雅黑" w:cs="微软雅黑"/>
                <w:kern w:val="0"/>
                <w:sz w:val="24"/>
                <w:szCs w:val="24"/>
                <w:lang w:val="en-US" w:eastAsia="zh-CN" w:bidi="ar"/>
              </w:rPr>
              <w:t xml:space="preserve"> </w:t>
            </w:r>
          </w:p>
        </w:tc>
        <w:tc>
          <w:tcPr>
            <w:tcW w:w="3859" w:type="dxa"/>
            <w:vMerge w:val="restart"/>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 Retrophin和NephCure如何合作开发用于阶段性肾小球硬化症FSGS 的sparsentan</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Nephcure与Retrophin 合作的开始</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DUET试验中招募和宣传合作方</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合作顺利和不顺利之处</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未来合作方向</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对行业影响/拥护合作</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Dr Alvin Shih, , Retrophin 研发执行副总裁</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Mark Stone , NephCure Foundation执行总裁</w:t>
            </w:r>
            <w:r>
              <w:rPr>
                <w:rFonts w:hint="eastAsia" w:ascii="微软雅黑" w:hAnsi="微软雅黑" w:eastAsia="微软雅黑" w:cs="微软雅黑"/>
                <w:sz w:val="24"/>
                <w:szCs w:val="24"/>
              </w:rPr>
              <w:t xml:space="preserve"> </w:t>
            </w:r>
          </w:p>
        </w:tc>
        <w:tc>
          <w:tcPr>
            <w:tcW w:w="3724" w:type="dxa"/>
            <w:vMerge w:val="restart"/>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为未来欧洲罕见病市场商业化最优方法</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打造一个强健的市场策略</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在有效组织框架下工作以进入不同国家市场</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xml:space="preserve">    了解你的孤儿药产品会如何适合欧洲的前景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Michele Bellandi, Shire 欧洲地区国际贸易总监</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vMerge w:val="continue"/>
            <w:shd w:val="clear"/>
            <w:vAlign w:val="center"/>
          </w:tcPr>
          <w:p>
            <w:pPr>
              <w:rPr>
                <w:rFonts w:hint="eastAsia" w:ascii="微软雅黑" w:hAnsi="微软雅黑" w:eastAsia="微软雅黑" w:cs="微软雅黑"/>
                <w:sz w:val="24"/>
                <w:szCs w:val="24"/>
              </w:rPr>
            </w:pPr>
          </w:p>
        </w:tc>
        <w:tc>
          <w:tcPr>
            <w:tcW w:w="3859" w:type="dxa"/>
            <w:vMerge w:val="continue"/>
            <w:shd w:val="clear"/>
            <w:vAlign w:val="center"/>
          </w:tcPr>
          <w:p>
            <w:pPr>
              <w:rPr>
                <w:rFonts w:hint="eastAsia" w:ascii="微软雅黑" w:hAnsi="微软雅黑" w:eastAsia="微软雅黑" w:cs="微软雅黑"/>
                <w:sz w:val="24"/>
                <w:szCs w:val="24"/>
              </w:rPr>
            </w:pPr>
          </w:p>
        </w:tc>
        <w:tc>
          <w:tcPr>
            <w:tcW w:w="3724" w:type="dxa"/>
            <w:vMerge w:val="continue"/>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15:45</w:t>
            </w:r>
            <w:r>
              <w:rPr>
                <w:rFonts w:hint="eastAsia" w:ascii="微软雅黑" w:hAnsi="微软雅黑" w:eastAsia="微软雅黑" w:cs="微软雅黑"/>
                <w:kern w:val="0"/>
                <w:sz w:val="24"/>
                <w:szCs w:val="24"/>
                <w:lang w:val="en-US" w:eastAsia="zh-CN" w:bidi="ar"/>
              </w:rPr>
              <w:t xml:space="preserve"> </w:t>
            </w:r>
          </w:p>
        </w:tc>
        <w:tc>
          <w:tcPr>
            <w:tcW w:w="3859" w:type="dxa"/>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 创造更有效的药物发展合作模式</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概括你的合作条款，包括责任和时间</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确保充分发挥所长</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研究药物承包和金钱报酬</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每日管理合作模式以提高成果和避免延时</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 xml:space="preserve">Pfizer发言 </w:t>
            </w:r>
          </w:p>
        </w:tc>
        <w:tc>
          <w:tcPr>
            <w:tcW w:w="3724" w:type="dxa"/>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  新兴市场商业化和上市策略</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运用已有市场如欧洲和美国的策略</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如何与俄罗斯，拉丁美洲和亚洲市场合作</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会如何修改策略?</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这些市场对于孤儿药的条款是哪些？</w:t>
            </w:r>
            <w:r>
              <w:rPr>
                <w:rFonts w:hint="eastAsia" w:ascii="微软雅黑" w:hAnsi="微软雅黑" w:eastAsia="微软雅黑" w:cs="微软雅黑"/>
                <w:sz w:val="24"/>
                <w:szCs w:val="24"/>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16:10</w:t>
            </w:r>
            <w:r>
              <w:rPr>
                <w:rFonts w:hint="eastAsia" w:ascii="微软雅黑" w:hAnsi="微软雅黑" w:eastAsia="微软雅黑" w:cs="微软雅黑"/>
                <w:kern w:val="0"/>
                <w:sz w:val="24"/>
                <w:szCs w:val="24"/>
                <w:lang w:val="en-US" w:eastAsia="zh-CN" w:bidi="ar"/>
              </w:rPr>
              <w:t xml:space="preserve"> </w:t>
            </w:r>
          </w:p>
        </w:tc>
        <w:tc>
          <w:tcPr>
            <w:tcW w:w="3859" w:type="dxa"/>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 将真实世界的经验运用于研发过程</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战略性的选取数据</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从不同数据源快速和有效地整合数据</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为获得可有数据，如何质疑数据？</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如何将经营用于孤儿药授予和批准？</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Dr Will Maier, Mapi 首席科学官</w:t>
            </w:r>
            <w:r>
              <w:rPr>
                <w:rFonts w:hint="eastAsia" w:ascii="微软雅黑" w:hAnsi="微软雅黑" w:eastAsia="微软雅黑" w:cs="微软雅黑"/>
                <w:sz w:val="24"/>
                <w:szCs w:val="24"/>
              </w:rPr>
              <w:t xml:space="preserve"> </w:t>
            </w:r>
          </w:p>
        </w:tc>
        <w:tc>
          <w:tcPr>
            <w:tcW w:w="3724"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变化的市场环境和早期进入的好处</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了解法规环境的变化，包括英国早期获得药物计划EAMS和美国12世纪药物法案Cure Act</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了解提供早期获得的实际考虑</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在早期获得中患者和患者群体的作用</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早期获得项目在哪些程度上为孤儿药提供真实世界的经验</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Mark Corbett , Global Access</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Programs, Clinigen Group Clinigen国际早期获得药物项目 副总裁</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16:35 </w:t>
            </w:r>
          </w:p>
        </w:tc>
        <w:tc>
          <w:tcPr>
            <w:tcW w:w="3859"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茶歇</w:t>
            </w:r>
            <w:r>
              <w:rPr>
                <w:rFonts w:hint="eastAsia" w:ascii="微软雅黑" w:hAnsi="微软雅黑" w:eastAsia="微软雅黑" w:cs="微软雅黑"/>
                <w:kern w:val="0"/>
                <w:sz w:val="24"/>
                <w:szCs w:val="24"/>
                <w:lang w:val="en-US" w:eastAsia="zh-CN" w:bidi="ar"/>
              </w:rPr>
              <w:t xml:space="preserve"> </w:t>
            </w:r>
          </w:p>
        </w:tc>
        <w:tc>
          <w:tcPr>
            <w:tcW w:w="3724"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vMerge w:val="restart"/>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c>
          <w:tcPr>
            <w:tcW w:w="3859"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A组：临床开发</w:t>
            </w:r>
            <w:r>
              <w:rPr>
                <w:rFonts w:hint="eastAsia" w:ascii="微软雅黑" w:hAnsi="微软雅黑" w:eastAsia="微软雅黑" w:cs="微软雅黑"/>
                <w:kern w:val="0"/>
                <w:sz w:val="24"/>
                <w:szCs w:val="24"/>
                <w:lang w:val="en-US" w:eastAsia="zh-CN" w:bidi="ar"/>
              </w:rPr>
              <w:t xml:space="preserve"> </w:t>
            </w:r>
          </w:p>
        </w:tc>
        <w:tc>
          <w:tcPr>
            <w:tcW w:w="3724"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B组：价格和报销</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vMerge w:val="continue"/>
            <w:shd w:val="clear"/>
            <w:vAlign w:val="center"/>
          </w:tcPr>
          <w:p>
            <w:pPr>
              <w:rPr>
                <w:rFonts w:hint="eastAsia" w:ascii="微软雅黑" w:hAnsi="微软雅黑" w:eastAsia="微软雅黑" w:cs="微软雅黑"/>
                <w:sz w:val="24"/>
                <w:szCs w:val="24"/>
              </w:rPr>
            </w:pPr>
          </w:p>
        </w:tc>
        <w:tc>
          <w:tcPr>
            <w:tcW w:w="3859"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患者招募</w:t>
            </w:r>
            <w:r>
              <w:rPr>
                <w:rFonts w:hint="eastAsia" w:ascii="微软雅黑" w:hAnsi="微软雅黑" w:eastAsia="微软雅黑" w:cs="微软雅黑"/>
                <w:kern w:val="0"/>
                <w:sz w:val="24"/>
                <w:szCs w:val="24"/>
                <w:lang w:val="en-US" w:eastAsia="zh-CN" w:bidi="ar"/>
              </w:rPr>
              <w:t xml:space="preserve"> </w:t>
            </w:r>
          </w:p>
        </w:tc>
        <w:tc>
          <w:tcPr>
            <w:tcW w:w="3724"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支付方和卫生技术评估组织定价</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17:05 </w:t>
            </w:r>
          </w:p>
        </w:tc>
        <w:tc>
          <w:tcPr>
            <w:tcW w:w="3859"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移动端和社交网络中患者招募</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和患者团体合作以迅速找到并纳入患者</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使用社交网络和电子社区给患者通知和更新药物研发信息</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评价应用软件和移动沟通对于潜在患者的可行性</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提议讲者: Mohammed Al-Ubaydli,</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 Patientsknowbest，首席执行官</w:t>
            </w:r>
            <w:r>
              <w:rPr>
                <w:rFonts w:hint="eastAsia" w:ascii="微软雅黑" w:hAnsi="微软雅黑" w:eastAsia="微软雅黑" w:cs="微软雅黑"/>
                <w:kern w:val="0"/>
                <w:sz w:val="24"/>
                <w:szCs w:val="24"/>
                <w:lang w:val="en-US" w:eastAsia="zh-CN" w:bidi="ar"/>
              </w:rPr>
              <w:t xml:space="preserve"> </w:t>
            </w:r>
          </w:p>
        </w:tc>
        <w:tc>
          <w:tcPr>
            <w:tcW w:w="3724"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支付方和快速评估小组：管理评估的改变机制是如何的？</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倾听来自关键市场关于评价过程的改变和未来为适应申请和批准数目增加的改变</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如何管理孤儿药审批</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概述在这些国家患者获得药</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一步步走向好的vs.不好的申请</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何时高售价药物定价过高？</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17:30 </w:t>
            </w:r>
          </w:p>
        </w:tc>
        <w:tc>
          <w:tcPr>
            <w:tcW w:w="3859"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有免疫成分的罕见肌肉疾病的创新性药物发展过程</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可以在不提出疾病普遍缺陷的情况下改善疾病吗？</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一个药物可以有多个孤儿病适应症吗</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过多研发计划会有什么后果？</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Dr Jon McKew, aTyr Pharma, Inc.研发副总裁</w:t>
            </w: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c>
          <w:tcPr>
            <w:tcW w:w="3724" w:type="dxa"/>
            <w:vMerge w:val="restart"/>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Style w:val="4"/>
                <w:rFonts w:hint="eastAsia" w:ascii="微软雅黑" w:hAnsi="微软雅黑" w:eastAsia="微软雅黑" w:cs="微软雅黑"/>
                <w:kern w:val="0"/>
                <w:sz w:val="24"/>
                <w:szCs w:val="24"/>
                <w:lang w:val="en-US" w:eastAsia="zh-CN" w:bidi="ar"/>
              </w:rPr>
              <w:t>Josie Godfrey, NICE (UK) 高度技术化和立项副总监</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Dr Meriem Bouslok, G-BA (Germany) 药学部门</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Dr Francois Meyer, 总裁顾问</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HAS (France)</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 xml:space="preserve">Dr César Hernández, </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Spanish Agency</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for Medicines and Medical Products人类用药部门主管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c>
          <w:tcPr>
            <w:tcW w:w="3859"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药物再利用</w:t>
            </w:r>
            <w:r>
              <w:rPr>
                <w:rFonts w:hint="eastAsia" w:ascii="微软雅黑" w:hAnsi="微软雅黑" w:eastAsia="微软雅黑" w:cs="微软雅黑"/>
                <w:kern w:val="0"/>
                <w:sz w:val="24"/>
                <w:szCs w:val="24"/>
                <w:lang w:val="en-US" w:eastAsia="zh-CN" w:bidi="ar"/>
              </w:rPr>
              <w:t xml:space="preserve"> </w:t>
            </w:r>
          </w:p>
        </w:tc>
        <w:tc>
          <w:tcPr>
            <w:tcW w:w="3724" w:type="dxa"/>
            <w:vMerge w:val="continue"/>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vMerge w:val="restart"/>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17:55</w:t>
            </w:r>
            <w:r>
              <w:rPr>
                <w:rFonts w:hint="eastAsia" w:ascii="微软雅黑" w:hAnsi="微软雅黑" w:eastAsia="微软雅黑" w:cs="微软雅黑"/>
                <w:kern w:val="0"/>
                <w:sz w:val="24"/>
                <w:szCs w:val="24"/>
                <w:lang w:val="en-US" w:eastAsia="zh-CN" w:bidi="ar"/>
              </w:rPr>
              <w:t xml:space="preserve"> </w:t>
            </w:r>
          </w:p>
        </w:tc>
        <w:tc>
          <w:tcPr>
            <w:tcW w:w="3859" w:type="dxa"/>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 罕见病药物再利用</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如何重新定位药物以更快治疗罕见病患者</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了解药物重回医院用于新基本适应症的要求</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将正确的流程和技术用于简化重新定位过程</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Dr Nick Sireau, , AKU</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Society，主席和首席执行官</w:t>
            </w:r>
            <w:r>
              <w:rPr>
                <w:rFonts w:hint="eastAsia" w:ascii="微软雅黑" w:hAnsi="微软雅黑" w:eastAsia="微软雅黑" w:cs="微软雅黑"/>
                <w:sz w:val="24"/>
                <w:szCs w:val="24"/>
              </w:rPr>
              <w:t xml:space="preserve"> </w:t>
            </w:r>
          </w:p>
        </w:tc>
        <w:tc>
          <w:tcPr>
            <w:tcW w:w="3724"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支付方小组问答：理解支付方和卫生技术评估组织对于做出决定过程的观点</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评估者是怎么看待与罕见病组织工作</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与行业内的对话还可以再增多吗</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最优化的过程会是如何工作的</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支付方对于支付能力vs.影响的考虑</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vMerge w:val="continue"/>
            <w:shd w:val="clear"/>
            <w:vAlign w:val="center"/>
          </w:tcPr>
          <w:p>
            <w:pPr>
              <w:rPr>
                <w:rFonts w:hint="eastAsia" w:ascii="微软雅黑" w:hAnsi="微软雅黑" w:eastAsia="微软雅黑" w:cs="微软雅黑"/>
                <w:sz w:val="24"/>
                <w:szCs w:val="24"/>
              </w:rPr>
            </w:pPr>
          </w:p>
        </w:tc>
        <w:tc>
          <w:tcPr>
            <w:tcW w:w="3859"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风险管理</w:t>
            </w:r>
            <w:r>
              <w:rPr>
                <w:rFonts w:hint="eastAsia" w:ascii="微软雅黑" w:hAnsi="微软雅黑" w:eastAsia="微软雅黑" w:cs="微软雅黑"/>
                <w:kern w:val="0"/>
                <w:sz w:val="24"/>
                <w:szCs w:val="24"/>
                <w:lang w:val="en-US" w:eastAsia="zh-CN" w:bidi="ar"/>
              </w:rPr>
              <w:t xml:space="preserve"> </w:t>
            </w:r>
          </w:p>
        </w:tc>
        <w:tc>
          <w:tcPr>
            <w:tcW w:w="3724"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定价计划</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18:20</w:t>
            </w:r>
            <w:r>
              <w:rPr>
                <w:rFonts w:hint="eastAsia" w:ascii="微软雅黑" w:hAnsi="微软雅黑" w:eastAsia="微软雅黑" w:cs="微软雅黑"/>
                <w:kern w:val="0"/>
                <w:sz w:val="24"/>
                <w:szCs w:val="24"/>
                <w:lang w:val="en-US" w:eastAsia="zh-CN" w:bidi="ar"/>
              </w:rPr>
              <w:t xml:space="preserve"> </w:t>
            </w:r>
          </w:p>
        </w:tc>
        <w:tc>
          <w:tcPr>
            <w:tcW w:w="3859" w:type="dxa"/>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攻克孤儿药风险管理挑战</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理解对于孤儿药的特殊法规问题</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罕见病的药物警戒挑战</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全球风险管理计划</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如何与患者合作以获最好结果</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Dr Stella Blackburn, 昆泰 风险管理，真实世界&amp;后阶段研发副总裁和全球总监</w:t>
            </w:r>
            <w:r>
              <w:rPr>
                <w:rFonts w:hint="eastAsia" w:ascii="微软雅黑" w:hAnsi="微软雅黑" w:eastAsia="微软雅黑" w:cs="微软雅黑"/>
                <w:sz w:val="24"/>
                <w:szCs w:val="24"/>
              </w:rPr>
              <w:t xml:space="preserve"> </w:t>
            </w:r>
          </w:p>
        </w:tc>
        <w:tc>
          <w:tcPr>
            <w:tcW w:w="3724"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定价计划进入早期战略</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为强劲市场和价值评估</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概述必须开发药物的影响和在足够早期时评价</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制定上市地点计划和相关评估报告</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关键评估根据</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Wills Hughes-Wilson, , Sobi 首席患者获得官员，高级副总裁</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18:45</w:t>
            </w:r>
            <w:r>
              <w:rPr>
                <w:rFonts w:hint="eastAsia" w:ascii="微软雅黑" w:hAnsi="微软雅黑" w:eastAsia="微软雅黑" w:cs="微软雅黑"/>
                <w:kern w:val="0"/>
                <w:sz w:val="24"/>
                <w:szCs w:val="24"/>
                <w:lang w:val="en-US" w:eastAsia="zh-CN" w:bidi="ar"/>
              </w:rPr>
              <w:t xml:space="preserve"> </w:t>
            </w:r>
          </w:p>
        </w:tc>
        <w:tc>
          <w:tcPr>
            <w:tcW w:w="3859"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主席闭幕致辞</w:t>
            </w:r>
            <w:r>
              <w:rPr>
                <w:rFonts w:hint="eastAsia" w:ascii="微软雅黑" w:hAnsi="微软雅黑" w:eastAsia="微软雅黑" w:cs="微软雅黑"/>
                <w:kern w:val="0"/>
                <w:sz w:val="24"/>
                <w:szCs w:val="24"/>
                <w:lang w:val="en-US" w:eastAsia="zh-CN" w:bidi="ar"/>
              </w:rPr>
              <w:t xml:space="preserve"> </w:t>
            </w:r>
          </w:p>
        </w:tc>
        <w:tc>
          <w:tcPr>
            <w:tcW w:w="3724"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783"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18:50</w:t>
            </w:r>
            <w:r>
              <w:rPr>
                <w:rFonts w:hint="eastAsia" w:ascii="微软雅黑" w:hAnsi="微软雅黑" w:eastAsia="微软雅黑" w:cs="微软雅黑"/>
                <w:kern w:val="0"/>
                <w:sz w:val="24"/>
                <w:szCs w:val="24"/>
                <w:lang w:val="en-US" w:eastAsia="zh-CN" w:bidi="ar"/>
              </w:rPr>
              <w:t xml:space="preserve"> </w:t>
            </w:r>
          </w:p>
        </w:tc>
        <w:tc>
          <w:tcPr>
            <w:tcW w:w="3859"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酒会</w:t>
            </w:r>
            <w:r>
              <w:rPr>
                <w:rFonts w:hint="eastAsia" w:ascii="微软雅黑" w:hAnsi="微软雅黑" w:eastAsia="微软雅黑" w:cs="微软雅黑"/>
                <w:kern w:val="0"/>
                <w:sz w:val="24"/>
                <w:szCs w:val="24"/>
                <w:lang w:val="en-US" w:eastAsia="zh-CN" w:bidi="ar"/>
              </w:rPr>
              <w:t xml:space="preserve"> </w:t>
            </w:r>
          </w:p>
        </w:tc>
        <w:tc>
          <w:tcPr>
            <w:tcW w:w="3724"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r>
    </w:tbl>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ind w:left="0" w:firstLine="420"/>
        <w:rPr>
          <w:rFonts w:hint="eastAsia" w:ascii="微软雅黑" w:hAnsi="微软雅黑" w:eastAsia="微软雅黑" w:cs="微软雅黑"/>
          <w:sz w:val="24"/>
          <w:szCs w:val="24"/>
        </w:rPr>
      </w:pPr>
      <w:r>
        <w:rPr>
          <w:rStyle w:val="4"/>
          <w:rFonts w:hint="eastAsia" w:ascii="微软雅黑" w:hAnsi="微软雅黑" w:eastAsia="微软雅黑" w:cs="微软雅黑"/>
          <w:color w:val="CC33E5"/>
          <w:sz w:val="24"/>
          <w:szCs w:val="24"/>
        </w:rPr>
        <w:t>11月13日会议第二天</w:t>
      </w:r>
      <w:r>
        <w:rPr>
          <w:rFonts w:hint="eastAsia" w:ascii="微软雅黑" w:hAnsi="微软雅黑" w:eastAsia="微软雅黑" w:cs="微软雅黑"/>
          <w:sz w:val="24"/>
          <w:szCs w:val="24"/>
        </w:rPr>
        <w:t xml:space="preserve"> </w:t>
      </w:r>
    </w:p>
    <w:tbl>
      <w:tblPr>
        <w:tblW w:w="8364" w:type="dxa"/>
        <w:tblCellSpacing w:w="0"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866"/>
        <w:gridCol w:w="1821"/>
        <w:gridCol w:w="1715"/>
        <w:gridCol w:w="2148"/>
        <w:gridCol w:w="181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c>
          <w:tcPr>
            <w:tcW w:w="7498" w:type="dxa"/>
            <w:gridSpan w:val="4"/>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开幕主题全体会议</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09:00</w:t>
            </w:r>
            <w:r>
              <w:rPr>
                <w:rFonts w:hint="eastAsia" w:ascii="微软雅黑" w:hAnsi="微软雅黑" w:eastAsia="微软雅黑" w:cs="微软雅黑"/>
                <w:kern w:val="0"/>
                <w:sz w:val="24"/>
                <w:szCs w:val="24"/>
                <w:lang w:val="en-US" w:eastAsia="zh-CN" w:bidi="ar"/>
              </w:rPr>
              <w:t xml:space="preserve"> </w:t>
            </w:r>
          </w:p>
        </w:tc>
        <w:tc>
          <w:tcPr>
            <w:tcW w:w="7498" w:type="dxa"/>
            <w:gridSpan w:val="4"/>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主席致开场词</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09:05</w:t>
            </w:r>
            <w:r>
              <w:rPr>
                <w:rFonts w:hint="eastAsia" w:ascii="微软雅黑" w:hAnsi="微软雅黑" w:eastAsia="微软雅黑" w:cs="微软雅黑"/>
                <w:kern w:val="0"/>
                <w:sz w:val="24"/>
                <w:szCs w:val="24"/>
                <w:lang w:val="en-US" w:eastAsia="zh-CN" w:bidi="ar"/>
              </w:rPr>
              <w:t xml:space="preserve"> </w:t>
            </w:r>
          </w:p>
        </w:tc>
        <w:tc>
          <w:tcPr>
            <w:tcW w:w="7498" w:type="dxa"/>
            <w:gridSpan w:val="4"/>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重新定义患者团体参与</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提出对患者团体定义和作用的误解</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在临床前研究寻找患者团体支持</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患者团体及早参与能有助于临床试验设计，确保其逻辑可行和促进有益结果</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评估其他患者团体可以在除了募款和患者招募的其他方面参与</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Dr Ana Mingorance-Le Meur,, Dravet Syndrome Foundation，科学总监</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09:25 </w:t>
            </w:r>
          </w:p>
        </w:tc>
        <w:tc>
          <w:tcPr>
            <w:tcW w:w="7498" w:type="dxa"/>
            <w:gridSpan w:val="4"/>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案例学习：风险慈善如何有效的自助孤儿药发展</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投资孤儿药的意义?</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理解非传统募捐的资助过程</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回顾参与条件和起草合适的协议</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药物失败或成功对于患者团体的结果</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Debra Miller, CureDuchenne，创始人和首席执行官</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09:55</w:t>
            </w:r>
            <w:r>
              <w:rPr>
                <w:rFonts w:hint="eastAsia" w:ascii="微软雅黑" w:hAnsi="微软雅黑" w:eastAsia="微软雅黑" w:cs="微软雅黑"/>
                <w:kern w:val="0"/>
                <w:sz w:val="24"/>
                <w:szCs w:val="24"/>
                <w:lang w:val="en-US" w:eastAsia="zh-CN" w:bidi="ar"/>
              </w:rPr>
              <w:t xml:space="preserve"> </w:t>
            </w:r>
          </w:p>
        </w:tc>
        <w:tc>
          <w:tcPr>
            <w:tcW w:w="7498" w:type="dxa"/>
            <w:gridSpan w:val="4"/>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通过不同国家和孤儿药组织结构引导患者获得制度</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你的研究：保证了解不同国家和地区的优先权</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为支付方咨询委员会准备</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各方利益相关方如何提高在不同市场进入的机会</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患者获得建立利益相关方联盟策略</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10:15</w:t>
            </w:r>
            <w:r>
              <w:rPr>
                <w:rFonts w:hint="eastAsia" w:ascii="微软雅黑" w:hAnsi="微软雅黑" w:eastAsia="微软雅黑" w:cs="微软雅黑"/>
                <w:kern w:val="0"/>
                <w:sz w:val="24"/>
                <w:szCs w:val="24"/>
                <w:lang w:val="en-US" w:eastAsia="zh-CN" w:bidi="ar"/>
              </w:rPr>
              <w:t xml:space="preserve"> </w:t>
            </w:r>
          </w:p>
        </w:tc>
        <w:tc>
          <w:tcPr>
            <w:tcW w:w="7498" w:type="dxa"/>
            <w:gridSpan w:val="4"/>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茶歇</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vMerge w:val="restart"/>
            <w:shd w:val="clear"/>
            <w:vAlign w:val="center"/>
          </w:tcPr>
          <w:p>
            <w:pPr>
              <w:pStyle w:val="2"/>
              <w:keepNext w:val="0"/>
              <w:keepLines w:val="0"/>
              <w:widowControl/>
              <w:suppressLineNumbers w:val="0"/>
              <w:spacing w:line="330" w:lineRule="atLeas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11:15</w:t>
            </w:r>
            <w:r>
              <w:rPr>
                <w:rFonts w:hint="eastAsia" w:ascii="微软雅黑" w:hAnsi="微软雅黑" w:eastAsia="微软雅黑" w:cs="微软雅黑"/>
                <w:sz w:val="24"/>
                <w:szCs w:val="24"/>
              </w:rPr>
              <w:t xml:space="preserve"> </w:t>
            </w:r>
          </w:p>
        </w:tc>
        <w:tc>
          <w:tcPr>
            <w:tcW w:w="7498" w:type="dxa"/>
            <w:gridSpan w:val="4"/>
            <w:shd w:val="clear"/>
            <w:vAlign w:val="center"/>
          </w:tcPr>
          <w:p>
            <w:pPr>
              <w:pStyle w:val="2"/>
              <w:keepNext w:val="0"/>
              <w:keepLines w:val="0"/>
              <w:widowControl/>
              <w:suppressLineNumbers w:val="0"/>
              <w:spacing w:line="330" w:lineRule="atLeas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圆桌  </w:t>
            </w:r>
            <w:r>
              <w:rPr>
                <w:rFonts w:hint="eastAsia" w:ascii="微软雅黑" w:hAnsi="微软雅黑" w:eastAsia="微软雅黑" w:cs="微软雅黑"/>
                <w:sz w:val="24"/>
                <w:szCs w:val="24"/>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vMerge w:val="continue"/>
            <w:shd w:val="clear"/>
            <w:vAlign w:val="center"/>
          </w:tcPr>
          <w:p>
            <w:pPr>
              <w:rPr>
                <w:rFonts w:hint="eastAsia" w:ascii="微软雅黑" w:hAnsi="微软雅黑" w:eastAsia="微软雅黑" w:cs="微软雅黑"/>
                <w:sz w:val="24"/>
                <w:szCs w:val="24"/>
              </w:rPr>
            </w:pPr>
          </w:p>
        </w:tc>
        <w:tc>
          <w:tcPr>
            <w:tcW w:w="7498" w:type="dxa"/>
            <w:gridSpan w:val="4"/>
            <w:shd w:val="clear"/>
            <w:vAlign w:val="center"/>
          </w:tcPr>
          <w:p>
            <w:pPr>
              <w:pStyle w:val="2"/>
              <w:keepNext w:val="0"/>
              <w:keepLines w:val="0"/>
              <w:widowControl/>
              <w:suppressLineNumbers w:val="0"/>
              <w:spacing w:line="330" w:lineRule="atLeas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孤儿药区域规定</w:t>
            </w:r>
            <w:r>
              <w:rPr>
                <w:rFonts w:hint="eastAsia" w:ascii="微软雅黑" w:hAnsi="微软雅黑" w:eastAsia="微软雅黑" w:cs="微软雅黑"/>
                <w:sz w:val="24"/>
                <w:szCs w:val="24"/>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866" w:type="dxa"/>
            <w:vMerge w:val="continue"/>
            <w:shd w:val="clear"/>
            <w:vAlign w:val="center"/>
          </w:tcPr>
          <w:p>
            <w:pPr>
              <w:rPr>
                <w:rFonts w:hint="eastAsia" w:ascii="微软雅黑" w:hAnsi="微软雅黑" w:eastAsia="微软雅黑" w:cs="微软雅黑"/>
                <w:sz w:val="24"/>
                <w:szCs w:val="24"/>
              </w:rPr>
            </w:pPr>
          </w:p>
        </w:tc>
        <w:tc>
          <w:tcPr>
            <w:tcW w:w="1821" w:type="dxa"/>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 美国</w:t>
            </w:r>
            <w:r>
              <w:rPr>
                <w:rFonts w:hint="eastAsia" w:ascii="微软雅黑" w:hAnsi="微软雅黑" w:eastAsia="微软雅黑" w:cs="微软雅黑"/>
                <w:sz w:val="24"/>
                <w:szCs w:val="24"/>
              </w:rPr>
              <w:t xml:space="preserve"> </w:t>
            </w:r>
          </w:p>
          <w:p>
            <w:pPr>
              <w:keepNext w:val="0"/>
              <w:keepLines w:val="0"/>
              <w:widowControl/>
              <w:suppressLineNumbers w:val="0"/>
              <w:jc w:val="left"/>
              <w:rPr>
                <w:rFonts w:hint="eastAsia" w:ascii="微软雅黑" w:hAnsi="微软雅黑" w:eastAsia="微软雅黑" w:cs="微软雅黑"/>
                <w:sz w:val="24"/>
                <w:szCs w:val="24"/>
              </w:rPr>
            </w:pPr>
            <w:r>
              <w:rPr>
                <w:rStyle w:val="4"/>
                <w:rFonts w:hint="eastAsia" w:ascii="微软雅黑" w:hAnsi="微软雅黑" w:eastAsia="微软雅黑" w:cs="微软雅黑"/>
                <w:kern w:val="0"/>
                <w:sz w:val="24"/>
                <w:szCs w:val="24"/>
                <w:lang w:val="en-US" w:eastAsia="zh-CN" w:bidi="ar"/>
              </w:rPr>
              <w:t>Derek Gavin,</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NORD，研发总监</w:t>
            </w:r>
            <w:r>
              <w:rPr>
                <w:rFonts w:hint="eastAsia" w:ascii="微软雅黑" w:hAnsi="微软雅黑" w:eastAsia="微软雅黑" w:cs="微软雅黑"/>
                <w:kern w:val="0"/>
                <w:sz w:val="24"/>
                <w:szCs w:val="24"/>
                <w:lang w:val="en-US" w:eastAsia="zh-CN" w:bidi="ar"/>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p>
        </w:tc>
        <w:tc>
          <w:tcPr>
            <w:tcW w:w="1715"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拉丁美洲&amp;亚太地区</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Bruno Parenti, Orphan Europe，新兴市场总监</w:t>
            </w:r>
            <w:r>
              <w:rPr>
                <w:rFonts w:hint="eastAsia" w:ascii="微软雅黑" w:hAnsi="微软雅黑" w:eastAsia="微软雅黑" w:cs="微软雅黑"/>
                <w:kern w:val="0"/>
                <w:sz w:val="24"/>
                <w:szCs w:val="24"/>
                <w:lang w:val="en-US" w:eastAsia="zh-CN" w:bidi="ar"/>
              </w:rPr>
              <w:t xml:space="preserve"> </w:t>
            </w:r>
          </w:p>
        </w:tc>
        <w:tc>
          <w:tcPr>
            <w:tcW w:w="2148" w:type="dxa"/>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日本 </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台湾 </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vMerge w:val="continue"/>
            <w:shd w:val="clear"/>
            <w:vAlign w:val="center"/>
          </w:tcPr>
          <w:p>
            <w:pPr>
              <w:rPr>
                <w:rFonts w:hint="eastAsia" w:ascii="微软雅黑" w:hAnsi="微软雅黑" w:eastAsia="微软雅黑" w:cs="微软雅黑"/>
                <w:sz w:val="24"/>
                <w:szCs w:val="24"/>
              </w:rPr>
            </w:pPr>
          </w:p>
        </w:tc>
        <w:tc>
          <w:tcPr>
            <w:tcW w:w="1821"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俄罗斯   </w:t>
            </w:r>
          </w:p>
        </w:tc>
        <w:tc>
          <w:tcPr>
            <w:tcW w:w="1715"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中东欧</w:t>
            </w:r>
            <w:r>
              <w:rPr>
                <w:rFonts w:hint="eastAsia" w:ascii="微软雅黑" w:hAnsi="微软雅黑" w:eastAsia="微软雅黑" w:cs="微软雅黑"/>
                <w:kern w:val="0"/>
                <w:sz w:val="24"/>
                <w:szCs w:val="24"/>
                <w:lang w:val="en-US" w:eastAsia="zh-CN" w:bidi="ar"/>
              </w:rPr>
              <w:t xml:space="preserve"> </w:t>
            </w:r>
          </w:p>
        </w:tc>
        <w:tc>
          <w:tcPr>
            <w:tcW w:w="2148"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中东和北非</w:t>
            </w:r>
            <w:r>
              <w:rPr>
                <w:rFonts w:hint="eastAsia" w:ascii="微软雅黑" w:hAnsi="微软雅黑" w:eastAsia="微软雅黑" w:cs="微软雅黑"/>
                <w:kern w:val="0"/>
                <w:sz w:val="24"/>
                <w:szCs w:val="24"/>
                <w:lang w:val="en-US" w:eastAsia="zh-CN" w:bidi="ar"/>
              </w:rPr>
              <w:t xml:space="preserve"> </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巴西</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866" w:type="dxa"/>
            <w:vMerge w:val="continue"/>
            <w:shd w:val="clear"/>
            <w:vAlign w:val="center"/>
          </w:tcPr>
          <w:p>
            <w:pPr>
              <w:rPr>
                <w:rFonts w:hint="eastAsia" w:ascii="微软雅黑" w:hAnsi="微软雅黑" w:eastAsia="微软雅黑" w:cs="微软雅黑"/>
                <w:sz w:val="24"/>
                <w:szCs w:val="24"/>
              </w:rPr>
            </w:pPr>
          </w:p>
        </w:tc>
        <w:tc>
          <w:tcPr>
            <w:tcW w:w="7498" w:type="dxa"/>
            <w:gridSpan w:val="4"/>
            <w:shd w:val="clear"/>
            <w:vAlign w:val="center"/>
          </w:tcPr>
          <w:p>
            <w:pPr>
              <w:pStyle w:val="2"/>
              <w:keepNext w:val="0"/>
              <w:keepLines w:val="0"/>
              <w:widowControl/>
              <w:suppressLineNumbers w:val="0"/>
              <w:spacing w:line="330" w:lineRule="atLeas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患者纳入&amp;临床研发</w:t>
            </w:r>
            <w:r>
              <w:rPr>
                <w:rFonts w:hint="eastAsia" w:ascii="微软雅黑" w:hAnsi="微软雅黑" w:eastAsia="微软雅黑" w:cs="微软雅黑"/>
                <w:sz w:val="24"/>
                <w:szCs w:val="24"/>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vMerge w:val="continue"/>
            <w:shd w:val="clear"/>
            <w:vAlign w:val="center"/>
          </w:tcPr>
          <w:p>
            <w:pPr>
              <w:rPr>
                <w:rFonts w:hint="eastAsia" w:ascii="微软雅黑" w:hAnsi="微软雅黑" w:eastAsia="微软雅黑" w:cs="微软雅黑"/>
                <w:sz w:val="24"/>
                <w:szCs w:val="24"/>
              </w:rPr>
            </w:pPr>
          </w:p>
        </w:tc>
        <w:tc>
          <w:tcPr>
            <w:tcW w:w="1821"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创建有效管理患者登记</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Samantha Parker,</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Lysogene，首席患者事务/卫生政策官员  </w:t>
            </w:r>
            <w:r>
              <w:rPr>
                <w:rFonts w:hint="eastAsia" w:ascii="微软雅黑" w:hAnsi="微软雅黑" w:eastAsia="微软雅黑" w:cs="微软雅黑"/>
                <w:kern w:val="0"/>
                <w:sz w:val="24"/>
                <w:szCs w:val="24"/>
                <w:lang w:val="en-US" w:eastAsia="zh-CN" w:bidi="ar"/>
              </w:rPr>
              <w:t xml:space="preserve"> </w:t>
            </w:r>
          </w:p>
        </w:tc>
        <w:tc>
          <w:tcPr>
            <w:tcW w:w="1715"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一个患者团体可以如何有效得到赞助</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建议演讲者:</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Veronica Foote, Europe, Novartis</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Oncology患者策略&amp;患者关系主管</w:t>
            </w:r>
            <w:r>
              <w:rPr>
                <w:rFonts w:hint="eastAsia" w:ascii="微软雅黑" w:hAnsi="微软雅黑" w:eastAsia="微软雅黑" w:cs="微软雅黑"/>
                <w:kern w:val="0"/>
                <w:sz w:val="24"/>
                <w:szCs w:val="24"/>
                <w:lang w:val="en-US" w:eastAsia="zh-CN" w:bidi="ar"/>
              </w:rPr>
              <w:t xml:space="preserve"> </w:t>
            </w:r>
          </w:p>
        </w:tc>
        <w:tc>
          <w:tcPr>
            <w:tcW w:w="2148"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在或不在欧洲加速临床试验合作网络的挑战和指导</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Jacques Demotes,</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ECRIN-ERIC，总监</w:t>
            </w:r>
            <w:r>
              <w:rPr>
                <w:rFonts w:hint="eastAsia" w:ascii="微软雅黑" w:hAnsi="微软雅黑" w:eastAsia="微软雅黑" w:cs="微软雅黑"/>
                <w:kern w:val="0"/>
                <w:sz w:val="24"/>
                <w:szCs w:val="24"/>
                <w:lang w:val="en-US" w:eastAsia="zh-CN" w:bidi="ar"/>
              </w:rPr>
              <w:t xml:space="preserve"> </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关于患者组织行业合作的行业观点</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Angela Wilson,</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,Genentech*公关副总监</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12:15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c>
          <w:tcPr>
            <w:tcW w:w="7498" w:type="dxa"/>
            <w:gridSpan w:val="4"/>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午餐</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c>
          <w:tcPr>
            <w:tcW w:w="3536"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A组：罕见病世界宣传</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主席：</w:t>
            </w:r>
            <w:r>
              <w:rPr>
                <w:rStyle w:val="4"/>
                <w:rFonts w:hint="eastAsia" w:ascii="微软雅黑" w:hAnsi="微软雅黑" w:eastAsia="微软雅黑" w:cs="微软雅黑"/>
                <w:kern w:val="0"/>
                <w:sz w:val="24"/>
                <w:szCs w:val="24"/>
                <w:lang w:val="en-US" w:eastAsia="zh-CN" w:bidi="ar"/>
              </w:rPr>
              <w:t>Dr Nick Sireau, ,AKU Society，主席和首席执行官</w:t>
            </w:r>
            <w:r>
              <w:rPr>
                <w:rFonts w:hint="eastAsia" w:ascii="微软雅黑" w:hAnsi="微软雅黑" w:eastAsia="微软雅黑" w:cs="微软雅黑"/>
                <w:kern w:val="0"/>
                <w:sz w:val="24"/>
                <w:szCs w:val="24"/>
                <w:lang w:val="en-US" w:eastAsia="zh-CN" w:bidi="ar"/>
              </w:rPr>
              <w:t xml:space="preserve"> </w:t>
            </w:r>
          </w:p>
        </w:tc>
        <w:tc>
          <w:tcPr>
            <w:tcW w:w="3962" w:type="dxa"/>
            <w:gridSpan w:val="2"/>
            <w:vMerge w:val="restart"/>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B组：赞助&amp;合作</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c>
          <w:tcPr>
            <w:tcW w:w="3536"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战略计划</w:t>
            </w:r>
            <w:r>
              <w:rPr>
                <w:rFonts w:hint="eastAsia" w:ascii="微软雅黑" w:hAnsi="微软雅黑" w:eastAsia="微软雅黑" w:cs="微软雅黑"/>
                <w:kern w:val="0"/>
                <w:sz w:val="24"/>
                <w:szCs w:val="24"/>
                <w:lang w:val="en-US" w:eastAsia="zh-CN" w:bidi="ar"/>
              </w:rPr>
              <w:t xml:space="preserve"> </w:t>
            </w:r>
          </w:p>
        </w:tc>
        <w:tc>
          <w:tcPr>
            <w:tcW w:w="3962" w:type="dxa"/>
            <w:gridSpan w:val="2"/>
            <w:vMerge w:val="continue"/>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13:45 </w:t>
            </w:r>
          </w:p>
        </w:tc>
        <w:tc>
          <w:tcPr>
            <w:tcW w:w="3536"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为患者团体发展政策和实践</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从零开始：评估想要发展的患者团体</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就特别原则和目标，发展方法达成一致</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保证委员会和领导者有能力与行业合作</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Christine Lavery, MPS Society 首席执行官</w:t>
            </w:r>
            <w:r>
              <w:rPr>
                <w:rFonts w:hint="eastAsia" w:ascii="微软雅黑" w:hAnsi="微软雅黑" w:eastAsia="微软雅黑" w:cs="微软雅黑"/>
                <w:kern w:val="0"/>
                <w:sz w:val="24"/>
                <w:szCs w:val="24"/>
                <w:lang w:val="en-US" w:eastAsia="zh-CN" w:bidi="ar"/>
              </w:rPr>
              <w:t xml:space="preserve"> </w:t>
            </w:r>
          </w:p>
        </w:tc>
        <w:tc>
          <w:tcPr>
            <w:tcW w:w="3962" w:type="dxa"/>
            <w:gridSpan w:val="2"/>
            <w:vMerge w:val="restart"/>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 生物技术和学术团体需要给予机会以展示他们的项目以吸引投资的合作伙伴。每次展示15分钟</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13:45  赞助&amp;合作1</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 xml:space="preserve">Dr Tim Miller, </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Plasmatech Biopharmaceuticals 主席&amp;首席执行官</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14:00</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赞助&amp;合作2</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Netherton综合征的新治疗方法</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Jean Nordstrom, Sixera</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Pharma Ab 主席&amp;首席执行官</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14:15赞助&amp;合作3</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 xml:space="preserve">Dalia Megiddo, </w:t>
            </w:r>
            <w:r>
              <w:rPr>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 BioBlast Pharma 联合创始人，首席执行官</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14:30赞助&amp;合作4</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14:45 赞助&amp;合作5</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15:00  赞助&amp;合作6</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14:10 </w:t>
            </w:r>
          </w:p>
        </w:tc>
        <w:tc>
          <w:tcPr>
            <w:tcW w:w="3536" w:type="dxa"/>
            <w:gridSpan w:val="2"/>
            <w:shd w:val="clear"/>
            <w:vAlign w:val="center"/>
          </w:tcPr>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讨论：大型患者团体vs.极少特殊患者团体</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有针对特殊变异亚组人群的患者团体好处</w:t>
            </w:r>
            <w:r>
              <w:rPr>
                <w:rFonts w:hint="eastAsia" w:ascii="微软雅黑" w:hAnsi="微软雅黑" w:eastAsia="微软雅黑" w:cs="微软雅黑"/>
                <w:sz w:val="24"/>
                <w:szCs w:val="24"/>
              </w:rPr>
              <w:br w:type="textWrapping"/>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在哪些情况下合适扩大已有群体范围</w:t>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评价一个大型患者团体vs.专注小范围患者团体的权重</w:t>
            </w:r>
            <w:r>
              <w:rPr>
                <w:rFonts w:hint="eastAsia" w:ascii="微软雅黑" w:hAnsi="微软雅黑" w:eastAsia="微软雅黑" w:cs="微软雅黑"/>
                <w:sz w:val="24"/>
                <w:szCs w:val="24"/>
              </w:rPr>
              <w:t xml:space="preserve"> </w:t>
            </w:r>
          </w:p>
        </w:tc>
        <w:tc>
          <w:tcPr>
            <w:tcW w:w="3962" w:type="dxa"/>
            <w:gridSpan w:val="2"/>
            <w:vMerge w:val="continue"/>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14:35</w:t>
            </w:r>
            <w:r>
              <w:rPr>
                <w:rFonts w:hint="eastAsia" w:ascii="微软雅黑" w:hAnsi="微软雅黑" w:eastAsia="微软雅黑" w:cs="微软雅黑"/>
                <w:kern w:val="0"/>
                <w:sz w:val="24"/>
                <w:szCs w:val="24"/>
                <w:lang w:val="en-US" w:eastAsia="zh-CN" w:bidi="ar"/>
              </w:rPr>
              <w:t xml:space="preserve"> </w:t>
            </w:r>
          </w:p>
        </w:tc>
        <w:tc>
          <w:tcPr>
            <w:tcW w:w="3536"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创建和有效管理患者等级</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选择可用于收集的数据</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如何检索和记录数据</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收集为使申办方更好建立治疗方法的信息</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 xml:space="preserve">建议讲者: Kyle Brown, </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PatientCrossroads，首席执行官</w:t>
            </w:r>
            <w:r>
              <w:rPr>
                <w:rFonts w:hint="eastAsia" w:ascii="微软雅黑" w:hAnsi="微软雅黑" w:eastAsia="微软雅黑" w:cs="微软雅黑"/>
                <w:kern w:val="0"/>
                <w:sz w:val="24"/>
                <w:szCs w:val="24"/>
                <w:lang w:val="en-US" w:eastAsia="zh-CN" w:bidi="ar"/>
              </w:rPr>
              <w:t xml:space="preserve"> </w:t>
            </w:r>
          </w:p>
        </w:tc>
        <w:tc>
          <w:tcPr>
            <w:tcW w:w="3962" w:type="dxa"/>
            <w:gridSpan w:val="2"/>
            <w:vMerge w:val="continue"/>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c>
          <w:tcPr>
            <w:tcW w:w="3536"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A组：罕见疾病世界宣传 </w:t>
            </w:r>
            <w:r>
              <w:rPr>
                <w:rFonts w:hint="eastAsia" w:ascii="微软雅黑" w:hAnsi="微软雅黑" w:eastAsia="微软雅黑" w:cs="微软雅黑"/>
                <w:kern w:val="0"/>
                <w:sz w:val="24"/>
                <w:szCs w:val="24"/>
                <w:lang w:val="en-US" w:eastAsia="zh-CN" w:bidi="ar"/>
              </w:rPr>
              <w:t xml:space="preserve"> </w:t>
            </w:r>
          </w:p>
        </w:tc>
        <w:tc>
          <w:tcPr>
            <w:tcW w:w="3962" w:type="dxa"/>
            <w:gridSpan w:val="2"/>
            <w:vMerge w:val="continue"/>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c>
          <w:tcPr>
            <w:tcW w:w="3536"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申办方观点</w:t>
            </w:r>
            <w:r>
              <w:rPr>
                <w:rFonts w:hint="eastAsia" w:ascii="微软雅黑" w:hAnsi="微软雅黑" w:eastAsia="微软雅黑" w:cs="微软雅黑"/>
                <w:kern w:val="0"/>
                <w:sz w:val="24"/>
                <w:szCs w:val="24"/>
                <w:lang w:val="en-US" w:eastAsia="zh-CN" w:bidi="ar"/>
              </w:rPr>
              <w:t xml:space="preserve"> </w:t>
            </w:r>
          </w:p>
        </w:tc>
        <w:tc>
          <w:tcPr>
            <w:tcW w:w="3962" w:type="dxa"/>
            <w:gridSpan w:val="2"/>
            <w:vMerge w:val="continue"/>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15:00 </w:t>
            </w:r>
          </w:p>
        </w:tc>
        <w:tc>
          <w:tcPr>
            <w:tcW w:w="3536" w:type="dxa"/>
            <w:gridSpan w:val="2"/>
            <w:vMerge w:val="restart"/>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让患者团体参与的最有用的地方</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让患者团体接触行业最好的方法</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了解公司组织和有效联系人</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典型的发展时间线和患者团体何时能参与</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 xml:space="preserve">评估能消除患者团体间隔之处 </w:t>
            </w:r>
          </w:p>
        </w:tc>
        <w:tc>
          <w:tcPr>
            <w:tcW w:w="3962" w:type="dxa"/>
            <w:gridSpan w:val="2"/>
            <w:vMerge w:val="restart"/>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15:15赞助&amp;合作加速合作会议</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赞助，加速合作方式会促成各兴趣方快速合作</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15:15</w:t>
            </w:r>
            <w:r>
              <w:rPr>
                <w:rFonts w:hint="eastAsia" w:ascii="微软雅黑" w:hAnsi="微软雅黑" w:eastAsia="微软雅黑" w:cs="微软雅黑"/>
                <w:kern w:val="0"/>
                <w:sz w:val="24"/>
                <w:szCs w:val="24"/>
                <w:lang w:val="en-US" w:eastAsia="zh-CN" w:bidi="ar"/>
              </w:rPr>
              <w:t xml:space="preserve"> </w:t>
            </w:r>
          </w:p>
        </w:tc>
        <w:tc>
          <w:tcPr>
            <w:tcW w:w="3536" w:type="dxa"/>
            <w:gridSpan w:val="2"/>
            <w:vMerge w:val="continue"/>
            <w:shd w:val="clear"/>
            <w:vAlign w:val="center"/>
          </w:tcPr>
          <w:p>
            <w:pPr>
              <w:rPr>
                <w:rFonts w:hint="eastAsia" w:ascii="微软雅黑" w:hAnsi="微软雅黑" w:eastAsia="微软雅黑" w:cs="微软雅黑"/>
                <w:sz w:val="24"/>
                <w:szCs w:val="24"/>
              </w:rPr>
            </w:pPr>
          </w:p>
        </w:tc>
        <w:tc>
          <w:tcPr>
            <w:tcW w:w="3962" w:type="dxa"/>
            <w:gridSpan w:val="2"/>
            <w:vMerge w:val="continue"/>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c>
          <w:tcPr>
            <w:tcW w:w="3536"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支持你的患者 </w:t>
            </w:r>
          </w:p>
        </w:tc>
        <w:tc>
          <w:tcPr>
            <w:tcW w:w="3962"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资助</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15:25</w:t>
            </w:r>
            <w:r>
              <w:rPr>
                <w:rFonts w:hint="eastAsia" w:ascii="微软雅黑" w:hAnsi="微软雅黑" w:eastAsia="微软雅黑" w:cs="微软雅黑"/>
                <w:kern w:val="0"/>
                <w:sz w:val="24"/>
                <w:szCs w:val="24"/>
                <w:lang w:val="en-US" w:eastAsia="zh-CN" w:bidi="ar"/>
              </w:rPr>
              <w:t xml:space="preserve"> </w:t>
            </w:r>
          </w:p>
        </w:tc>
        <w:tc>
          <w:tcPr>
            <w:tcW w:w="3536"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了解让患者自己加入孤儿药研发的过程</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帮助患者了解项目</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与申办方沟通以了解试验和要求</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帮助患者了解现实过程和可能的结果</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Alastair Kent, , Genetic Alliance</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UK 总监</w:t>
            </w:r>
            <w:r>
              <w:rPr>
                <w:rFonts w:hint="eastAsia" w:ascii="微软雅黑" w:hAnsi="微软雅黑" w:eastAsia="微软雅黑" w:cs="微软雅黑"/>
                <w:kern w:val="0"/>
                <w:sz w:val="24"/>
                <w:szCs w:val="24"/>
                <w:lang w:val="en-US" w:eastAsia="zh-CN" w:bidi="ar"/>
              </w:rPr>
              <w:t xml:space="preserve"> </w:t>
            </w:r>
          </w:p>
        </w:tc>
        <w:tc>
          <w:tcPr>
            <w:tcW w:w="3962"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社会资助和社会影响债券对孤儿药研发的资助：CWR-UK经验</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慈善事业资助的虚拟非盈利药企或影响力投资带来的收支平衡孤儿药进入市场:CWR-DRK基金发起的</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政府政策创新：资料专属保护期延长，缩短审批时间，补贴计划，阶段性审批或预计划或安全港计划的有限许可</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Dr Bruce E. Bloom,</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 Cures Within Reach 主席和首席科学官</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16:00</w:t>
            </w:r>
            <w:r>
              <w:rPr>
                <w:rFonts w:hint="eastAsia" w:ascii="微软雅黑" w:hAnsi="微软雅黑" w:eastAsia="微软雅黑" w:cs="微软雅黑"/>
                <w:kern w:val="0"/>
                <w:sz w:val="24"/>
                <w:szCs w:val="24"/>
                <w:lang w:val="en-US" w:eastAsia="zh-CN" w:bidi="ar"/>
              </w:rPr>
              <w:t xml:space="preserve"> </w:t>
            </w:r>
          </w:p>
        </w:tc>
        <w:tc>
          <w:tcPr>
            <w:tcW w:w="3536"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以患者团体形式组织和进行临床试验：可能性？</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患者团体什么时候决定进行临床试验合适</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了解法规和生产要求</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寻求提高必要资助</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理清那些是必要合作</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Tony Hall, , Findacure, final</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topic TBC 联合创始人</w:t>
            </w:r>
            <w:r>
              <w:rPr>
                <w:rFonts w:hint="eastAsia" w:ascii="微软雅黑" w:hAnsi="微软雅黑" w:eastAsia="微软雅黑" w:cs="微软雅黑"/>
                <w:kern w:val="0"/>
                <w:sz w:val="24"/>
                <w:szCs w:val="24"/>
                <w:lang w:val="en-US" w:eastAsia="zh-CN" w:bidi="ar"/>
              </w:rPr>
              <w:t xml:space="preserve"> </w:t>
            </w:r>
          </w:p>
        </w:tc>
        <w:tc>
          <w:tcPr>
            <w:tcW w:w="3962" w:type="dxa"/>
            <w:gridSpan w:val="2"/>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哪些可以成为孤儿药和特殊孤儿药研发的新资助选择</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新的模型如风险慈善或募资来改变资助方向？</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传统的投资者和风险投资者在寻找投资项目时看重的方面？</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深入了解投资者优先投资的药物类型</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投资者和被投资者关系在哪些程度上改变了？</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Samantha Parker,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w:t>
            </w:r>
            <w:r>
              <w:rPr>
                <w:rStyle w:val="4"/>
                <w:rFonts w:hint="eastAsia" w:ascii="微软雅黑" w:hAnsi="微软雅黑" w:eastAsia="微软雅黑" w:cs="微软雅黑"/>
                <w:kern w:val="0"/>
                <w:sz w:val="24"/>
                <w:szCs w:val="24"/>
                <w:lang w:val="en-US" w:eastAsia="zh-CN" w:bidi="ar"/>
              </w:rPr>
              <w:t xml:space="preserve"> Lysogene 首席患者事务/卫生政策官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16:25 </w:t>
            </w:r>
          </w:p>
        </w:tc>
        <w:tc>
          <w:tcPr>
            <w:tcW w:w="7498" w:type="dxa"/>
            <w:gridSpan w:val="4"/>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茶歇</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 xml:space="preserve"> </w:t>
            </w:r>
          </w:p>
        </w:tc>
        <w:tc>
          <w:tcPr>
            <w:tcW w:w="7498" w:type="dxa"/>
            <w:gridSpan w:val="4"/>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基因治疗</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16:55</w:t>
            </w:r>
            <w:r>
              <w:rPr>
                <w:rFonts w:hint="eastAsia" w:ascii="微软雅黑" w:hAnsi="微软雅黑" w:eastAsia="微软雅黑" w:cs="微软雅黑"/>
                <w:kern w:val="0"/>
                <w:sz w:val="24"/>
                <w:szCs w:val="24"/>
                <w:lang w:val="en-US" w:eastAsia="zh-CN" w:bidi="ar"/>
              </w:rPr>
              <w:t xml:space="preserve"> </w:t>
            </w:r>
          </w:p>
        </w:tc>
        <w:tc>
          <w:tcPr>
            <w:tcW w:w="7498" w:type="dxa"/>
            <w:gridSpan w:val="4"/>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基因治疗：罕见病行业转变</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在多年诺言后，基因治疗领域在哪些方面市场化了？</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评价临床研发需要基因治疗以促进成果</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基因治疗批准的增加会何如影响孤儿药的定价和补贴</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在何种程度上基因治疗对于孤儿药领域成功的影响</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Zhenya Senyak, MPN Genetics (mGEN) 团队主管</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17：20</w:t>
            </w:r>
            <w:r>
              <w:rPr>
                <w:rFonts w:hint="eastAsia" w:ascii="微软雅黑" w:hAnsi="微软雅黑" w:eastAsia="微软雅黑" w:cs="微软雅黑"/>
                <w:kern w:val="0"/>
                <w:sz w:val="24"/>
                <w:szCs w:val="24"/>
                <w:lang w:val="en-US" w:eastAsia="zh-CN" w:bidi="ar"/>
              </w:rPr>
              <w:t xml:space="preserve"> </w:t>
            </w:r>
          </w:p>
        </w:tc>
        <w:tc>
          <w:tcPr>
            <w:tcW w:w="7498" w:type="dxa"/>
            <w:gridSpan w:val="4"/>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通过医院将基因治疗带给患者——案例讨论</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概念上看，对于试验，定价和补贴，倾听有将基因治疗上市，进入市场经验的演讲者回答关键问题</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建立能对发病率，致死率和生活治疗带来有意义结果的临床试验模型</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如何最好定价以从开始保证患者持续得到基因治疗</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b/>
                <w:kern w:val="0"/>
                <w:sz w:val="24"/>
                <w:szCs w:val="24"/>
                <w:lang w:val="en-US" w:eastAsia="zh-CN" w:bidi="ar"/>
              </w:rPr>
              <w:t>◎</w:t>
            </w:r>
            <w:r>
              <w:rPr>
                <w:rFonts w:hint="eastAsia" w:ascii="微软雅黑" w:hAnsi="微软雅黑" w:eastAsia="微软雅黑" w:cs="微软雅黑"/>
                <w:kern w:val="0"/>
                <w:sz w:val="24"/>
                <w:szCs w:val="24"/>
                <w:lang w:val="en-US" w:eastAsia="zh-CN" w:bidi="ar"/>
              </w:rPr>
              <w:t>卫生技术评估会在何种程度上标准化基因治疗</w:t>
            </w:r>
            <w:r>
              <w:rPr>
                <w:rFonts w:hint="eastAsia" w:ascii="微软雅黑" w:hAnsi="微软雅黑" w:eastAsia="微软雅黑" w:cs="微软雅黑"/>
                <w:kern w:val="0"/>
                <w:sz w:val="24"/>
                <w:szCs w:val="24"/>
                <w:lang w:val="en-US" w:eastAsia="zh-CN" w:bidi="ar"/>
              </w:rPr>
              <w:br w:type="textWrapping"/>
            </w:r>
            <w:r>
              <w:rPr>
                <w:rStyle w:val="4"/>
                <w:rFonts w:hint="eastAsia" w:ascii="微软雅黑" w:hAnsi="微软雅黑" w:eastAsia="微软雅黑" w:cs="微软雅黑"/>
                <w:kern w:val="0"/>
                <w:sz w:val="24"/>
                <w:szCs w:val="24"/>
                <w:lang w:val="en-US" w:eastAsia="zh-CN" w:bidi="ar"/>
              </w:rPr>
              <w:t>建议讲者：Dr Harald Petry,, UniQure 研发副总裁</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17:40 </w:t>
            </w:r>
          </w:p>
        </w:tc>
        <w:tc>
          <w:tcPr>
            <w:tcW w:w="7498" w:type="dxa"/>
            <w:gridSpan w:val="4"/>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主席闭幕致辞</w:t>
            </w:r>
            <w:r>
              <w:rPr>
                <w:rFonts w:hint="eastAsia" w:ascii="微软雅黑" w:hAnsi="微软雅黑" w:eastAsia="微软雅黑" w:cs="微软雅黑"/>
                <w:kern w:val="0"/>
                <w:sz w:val="24"/>
                <w:szCs w:val="24"/>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trPr>
        <w:tc>
          <w:tcPr>
            <w:tcW w:w="866" w:type="dxa"/>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17:45 </w:t>
            </w:r>
          </w:p>
        </w:tc>
        <w:tc>
          <w:tcPr>
            <w:tcW w:w="7498" w:type="dxa"/>
            <w:gridSpan w:val="4"/>
            <w:shd w:val="clear"/>
            <w:vAlign w:val="center"/>
          </w:tcPr>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会议闭幕式</w:t>
            </w:r>
            <w:r>
              <w:rPr>
                <w:rFonts w:hint="eastAsia" w:ascii="微软雅黑" w:hAnsi="微软雅黑" w:eastAsia="微软雅黑" w:cs="微软雅黑"/>
                <w:kern w:val="0"/>
                <w:sz w:val="24"/>
                <w:szCs w:val="24"/>
                <w:lang w:val="en-US" w:eastAsia="zh-CN" w:bidi="ar"/>
              </w:rPr>
              <w:t xml:space="preserve"> </w:t>
            </w:r>
          </w:p>
        </w:tc>
      </w:tr>
    </w:tbl>
    <w:p>
      <w:pPr>
        <w:pStyle w:val="2"/>
        <w:keepNext w:val="0"/>
        <w:keepLines w:val="0"/>
        <w:widowControl/>
        <w:suppressLineNumbers w:val="0"/>
        <w:spacing w:line="330" w:lineRule="atLeast"/>
        <w:rPr>
          <w:rFonts w:hint="eastAsia" w:ascii="微软雅黑" w:hAnsi="微软雅黑" w:eastAsia="微软雅黑" w:cs="微软雅黑"/>
          <w:sz w:val="24"/>
          <w:szCs w:val="24"/>
        </w:rPr>
      </w:pPr>
    </w:p>
    <w:p>
      <w:pPr>
        <w:pStyle w:val="2"/>
        <w:keepNext w:val="0"/>
        <w:keepLines w:val="0"/>
        <w:widowControl/>
        <w:suppressLineNumbers w:val="0"/>
        <w:spacing w:line="33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更多会议详情，请点击原文链接：</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"http://www.terrapinn.com/conference/world-orphan-drug-congress/" \t "http://www.hanjianbing.org/content/_blank" </w:instrText>
      </w:r>
      <w:r>
        <w:rPr>
          <w:rFonts w:hint="eastAsia" w:ascii="微软雅黑" w:hAnsi="微软雅黑" w:eastAsia="微软雅黑" w:cs="微软雅黑"/>
          <w:sz w:val="24"/>
          <w:szCs w:val="24"/>
        </w:rPr>
        <w:fldChar w:fldCharType="separate"/>
      </w:r>
      <w:r>
        <w:rPr>
          <w:rStyle w:val="6"/>
          <w:rFonts w:hint="eastAsia" w:ascii="微软雅黑" w:hAnsi="微软雅黑" w:eastAsia="微软雅黑" w:cs="微软雅黑"/>
          <w:sz w:val="24"/>
          <w:szCs w:val="24"/>
        </w:rPr>
        <w:t>http://www.terrapinn.com/conference/world-orphan-drug-congress/</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 xml:space="preserve"> </w:t>
      </w:r>
    </w:p>
    <w:p>
      <w:pPr>
        <w:pStyle w:val="2"/>
        <w:keepNext w:val="0"/>
        <w:keepLines w:val="0"/>
        <w:widowControl/>
        <w:suppressLineNumbers w:val="0"/>
        <w:spacing w:line="330" w:lineRule="atLeast"/>
        <w:rPr>
          <w:rFonts w:hint="eastAsia" w:ascii="微软雅黑" w:hAnsi="微软雅黑" w:eastAsia="微软雅黑" w:cs="微软雅黑"/>
          <w:b/>
          <w:bCs/>
          <w:sz w:val="24"/>
          <w:szCs w:val="24"/>
        </w:rPr>
      </w:pPr>
      <w:r>
        <w:rPr>
          <w:rStyle w:val="4"/>
          <w:rFonts w:hint="eastAsia" w:ascii="微软雅黑" w:hAnsi="微软雅黑" w:eastAsia="微软雅黑" w:cs="微软雅黑"/>
          <w:sz w:val="24"/>
          <w:szCs w:val="24"/>
        </w:rPr>
        <w:t>本文由罕见病发展中心（CORD）编译，转载请注明出处。</w:t>
      </w:r>
      <w:r>
        <w:rPr>
          <w:rFonts w:hint="eastAsia" w:ascii="微软雅黑" w:hAnsi="微软雅黑" w:eastAsia="微软雅黑" w:cs="微软雅黑"/>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D540A"/>
    <w:rsid w:val="511D5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 w:type="character" w:styleId="6">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2017-06-06T01:46:00Z</dcterms:created>
  <dc:creator>Administrator</dc:creator>
  <cp:lastModifiedBy>Administrator</cp:lastModifiedBy>
  <dcterms:modified xsi:type="dcterms:W3CDTF">2017-06-06T02:00:49Z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